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0F59BEE6"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Manor Drive</w:t>
      </w:r>
      <w:r w:rsidR="00123D96">
        <w:rPr>
          <w:rFonts w:ascii="Arial" w:hAnsi="Arial" w:cs="Arial"/>
          <w:b/>
          <w:bCs/>
          <w:sz w:val="40"/>
          <w:szCs w:val="40"/>
        </w:rPr>
        <w:t xml:space="preserve"> </w:t>
      </w:r>
      <w:r w:rsidR="00E9357B">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73EF4947" w14:textId="49BD2B72" w:rsidR="00F37188" w:rsidRDefault="00BB4311" w:rsidP="00F37188">
      <w:pPr>
        <w:spacing w:after="0" w:line="240" w:lineRule="auto"/>
        <w:jc w:val="center"/>
        <w:rPr>
          <w:rFonts w:ascii="Arial" w:eastAsia="Times New Roman" w:hAnsi="Arial" w:cs="Arial"/>
          <w:b/>
          <w:color w:val="002060"/>
          <w:sz w:val="40"/>
          <w:szCs w:val="40"/>
        </w:rPr>
      </w:pPr>
      <w:r>
        <w:rPr>
          <w:rFonts w:ascii="Arial" w:eastAsia="Times New Roman" w:hAnsi="Arial" w:cs="Arial"/>
          <w:b/>
          <w:color w:val="002060"/>
          <w:sz w:val="40"/>
          <w:szCs w:val="40"/>
        </w:rPr>
        <w:t xml:space="preserve">ACHIEVEMENT AND </w:t>
      </w:r>
      <w:r w:rsidR="00591E49">
        <w:rPr>
          <w:rFonts w:ascii="Arial" w:eastAsia="Times New Roman" w:hAnsi="Arial" w:cs="Arial"/>
          <w:b/>
          <w:color w:val="002060"/>
          <w:sz w:val="40"/>
          <w:szCs w:val="40"/>
        </w:rPr>
        <w:t>BEHAVIOUR POLICY</w:t>
      </w:r>
      <w:r w:rsidR="00F37188">
        <w:rPr>
          <w:rFonts w:ascii="Arial" w:eastAsia="Times New Roman" w:hAnsi="Arial" w:cs="Arial"/>
          <w:b/>
          <w:color w:val="002060"/>
          <w:sz w:val="40"/>
          <w:szCs w:val="40"/>
        </w:rPr>
        <w:t xml:space="preserve">  </w:t>
      </w:r>
      <w:r w:rsidR="00F37188">
        <w:rPr>
          <w:rFonts w:ascii="Arial" w:eastAsia="Times New Roman" w:hAnsi="Arial" w:cs="Arial"/>
          <w:b/>
          <w:color w:val="002060"/>
          <w:sz w:val="40"/>
          <w:szCs w:val="40"/>
        </w:rPr>
        <w:br/>
      </w:r>
    </w:p>
    <w:p w14:paraId="6E38BD43" w14:textId="11C19B1E" w:rsidR="00F37188" w:rsidRDefault="00F37188" w:rsidP="00F37188">
      <w:pPr>
        <w:spacing w:after="0" w:line="240" w:lineRule="auto"/>
        <w:jc w:val="center"/>
        <w:rPr>
          <w:rFonts w:ascii="Arial" w:eastAsia="Times New Roman" w:hAnsi="Arial" w:cs="Arial"/>
          <w:b/>
          <w:color w:val="002060"/>
          <w:sz w:val="40"/>
          <w:szCs w:val="40"/>
        </w:rPr>
      </w:pPr>
    </w:p>
    <w:p w14:paraId="4B689767" w14:textId="06852B87" w:rsidR="00F37188" w:rsidRDefault="00F37188" w:rsidP="00F37188">
      <w:pPr>
        <w:spacing w:after="0" w:line="240" w:lineRule="auto"/>
        <w:jc w:val="center"/>
        <w:rPr>
          <w:rFonts w:ascii="Arial" w:eastAsia="Times New Roman" w:hAnsi="Arial" w:cs="Arial"/>
          <w:b/>
          <w:color w:val="002060"/>
          <w:sz w:val="40"/>
          <w:szCs w:val="40"/>
        </w:rPr>
      </w:pPr>
    </w:p>
    <w:p w14:paraId="3DE39D1B" w14:textId="600EDE16" w:rsidR="00F37188" w:rsidRDefault="00F37188" w:rsidP="00F37188">
      <w:pPr>
        <w:spacing w:after="0" w:line="240" w:lineRule="auto"/>
        <w:jc w:val="center"/>
        <w:rPr>
          <w:rFonts w:ascii="Arial" w:eastAsia="Times New Roman" w:hAnsi="Arial" w:cs="Arial"/>
          <w:b/>
          <w:color w:val="002060"/>
          <w:sz w:val="40"/>
          <w:szCs w:val="40"/>
        </w:rPr>
      </w:pPr>
    </w:p>
    <w:p w14:paraId="183A6F42" w14:textId="77777777" w:rsidR="000A74EA" w:rsidRDefault="000A74EA" w:rsidP="000A74EA">
      <w:pPr>
        <w:spacing w:after="0" w:line="240" w:lineRule="auto"/>
        <w:jc w:val="center"/>
        <w:rPr>
          <w:rFonts w:ascii="Arial" w:eastAsia="Times New Roman" w:hAnsi="Arial" w:cs="Arial"/>
          <w:b/>
          <w:color w:val="002060"/>
          <w:sz w:val="28"/>
          <w:szCs w:val="28"/>
        </w:rPr>
      </w:pPr>
      <w:r>
        <w:rPr>
          <w:rFonts w:ascii="Arial" w:eastAsia="Times New Roman" w:hAnsi="Arial" w:cs="Arial"/>
          <w:b/>
          <w:color w:val="002060"/>
          <w:sz w:val="28"/>
          <w:szCs w:val="28"/>
        </w:rPr>
        <w:t>TO BE PRESENTED TO TRUSTEES 30 JUNE 2022</w:t>
      </w:r>
      <w:r w:rsidRPr="00F37188">
        <w:rPr>
          <w:rFonts w:ascii="Arial" w:eastAsia="Times New Roman" w:hAnsi="Arial" w:cs="Arial"/>
          <w:b/>
          <w:color w:val="002060"/>
          <w:sz w:val="28"/>
          <w:szCs w:val="28"/>
        </w:rPr>
        <w:t xml:space="preserve"> </w:t>
      </w:r>
    </w:p>
    <w:p w14:paraId="47079B3D" w14:textId="63FC542F" w:rsidR="00F37188" w:rsidRDefault="00F37188" w:rsidP="00F37188">
      <w:pPr>
        <w:spacing w:after="0" w:line="240" w:lineRule="auto"/>
        <w:jc w:val="center"/>
        <w:rPr>
          <w:rFonts w:ascii="Arial" w:eastAsia="Times New Roman" w:hAnsi="Arial" w:cs="Arial"/>
          <w:b/>
          <w:color w:val="002060"/>
          <w:sz w:val="28"/>
          <w:szCs w:val="28"/>
        </w:rPr>
      </w:pPr>
    </w:p>
    <w:p w14:paraId="62367965" w14:textId="5EDC0E3A" w:rsidR="00F37188" w:rsidRDefault="00F37188" w:rsidP="00F37188">
      <w:pPr>
        <w:spacing w:after="0" w:line="240" w:lineRule="auto"/>
        <w:jc w:val="center"/>
        <w:rPr>
          <w:rFonts w:ascii="Arial" w:eastAsia="Times New Roman" w:hAnsi="Arial" w:cs="Arial"/>
          <w:b/>
          <w:color w:val="002060"/>
          <w:sz w:val="28"/>
          <w:szCs w:val="28"/>
        </w:rPr>
      </w:pPr>
    </w:p>
    <w:p w14:paraId="3B1AAE8C" w14:textId="09A704C8" w:rsidR="00F37188" w:rsidRDefault="00F37188" w:rsidP="00F37188">
      <w:pPr>
        <w:spacing w:after="0" w:line="240" w:lineRule="auto"/>
        <w:jc w:val="center"/>
        <w:rPr>
          <w:rFonts w:ascii="Arial" w:eastAsia="Times New Roman" w:hAnsi="Arial" w:cs="Arial"/>
          <w:b/>
          <w:color w:val="002060"/>
          <w:sz w:val="28"/>
          <w:szCs w:val="28"/>
        </w:rPr>
      </w:pPr>
    </w:p>
    <w:p w14:paraId="676F30EA" w14:textId="2FB46D0E" w:rsidR="00F37188" w:rsidRDefault="00F37188" w:rsidP="00F37188">
      <w:pPr>
        <w:spacing w:after="0" w:line="240" w:lineRule="auto"/>
        <w:jc w:val="center"/>
        <w:rPr>
          <w:rFonts w:ascii="Arial" w:eastAsia="Times New Roman" w:hAnsi="Arial" w:cs="Arial"/>
          <w:b/>
          <w:color w:val="002060"/>
          <w:sz w:val="28"/>
          <w:szCs w:val="28"/>
        </w:rPr>
      </w:pPr>
    </w:p>
    <w:p w14:paraId="37C88914" w14:textId="233F99B0" w:rsidR="00F37188" w:rsidRDefault="00F37188" w:rsidP="00F37188">
      <w:pPr>
        <w:spacing w:after="0" w:line="240" w:lineRule="auto"/>
        <w:jc w:val="center"/>
        <w:rPr>
          <w:rFonts w:ascii="Arial" w:eastAsia="Times New Roman" w:hAnsi="Arial" w:cs="Arial"/>
          <w:b/>
          <w:color w:val="002060"/>
          <w:sz w:val="28"/>
          <w:szCs w:val="28"/>
        </w:rPr>
      </w:pPr>
    </w:p>
    <w:p w14:paraId="59F7AB1C" w14:textId="77777777" w:rsidR="00F37188" w:rsidRDefault="00F37188" w:rsidP="00F37188">
      <w:pPr>
        <w:spacing w:after="0" w:line="240" w:lineRule="auto"/>
        <w:jc w:val="center"/>
        <w:rPr>
          <w:rFonts w:ascii="Arial" w:eastAsia="Times New Roman" w:hAnsi="Arial" w:cs="Arial"/>
          <w:b/>
          <w:color w:val="002060"/>
          <w:sz w:val="28"/>
          <w:szCs w:val="28"/>
        </w:rPr>
      </w:pPr>
    </w:p>
    <w:p w14:paraId="3D39E9C4" w14:textId="71C9E71B" w:rsidR="00F37188" w:rsidRDefault="00F37188" w:rsidP="00F37188">
      <w:pPr>
        <w:spacing w:after="0" w:line="240" w:lineRule="auto"/>
        <w:jc w:val="center"/>
        <w:rPr>
          <w:rFonts w:ascii="Arial" w:eastAsia="Times New Roman" w:hAnsi="Arial" w:cs="Arial"/>
          <w:b/>
          <w:color w:val="00206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27"/>
      </w:tblGrid>
      <w:tr w:rsidR="00F37188" w:rsidRPr="00F37188" w14:paraId="05A6891C" w14:textId="77777777" w:rsidTr="002A0632">
        <w:trPr>
          <w:jc w:val="center"/>
        </w:trPr>
        <w:tc>
          <w:tcPr>
            <w:tcW w:w="2405" w:type="dxa"/>
          </w:tcPr>
          <w:p w14:paraId="1D7D87CF"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approved:</w:t>
            </w:r>
            <w:r w:rsidRPr="00F37188">
              <w:rPr>
                <w:rFonts w:ascii="Arial" w:eastAsia="Times New Roman" w:hAnsi="Arial" w:cs="Arial"/>
                <w:sz w:val="24"/>
                <w:szCs w:val="20"/>
                <w:vertAlign w:val="superscript"/>
              </w:rPr>
              <w:footnoteReference w:id="1"/>
            </w:r>
          </w:p>
        </w:tc>
        <w:tc>
          <w:tcPr>
            <w:tcW w:w="2627" w:type="dxa"/>
          </w:tcPr>
          <w:p w14:paraId="73CFCADE" w14:textId="56AD6524" w:rsidR="00F37188" w:rsidRPr="00F37188" w:rsidRDefault="00F37188" w:rsidP="00F37188">
            <w:pPr>
              <w:rPr>
                <w:rFonts w:ascii="Arial" w:eastAsia="Times New Roman" w:hAnsi="Arial" w:cs="Arial"/>
                <w:szCs w:val="20"/>
              </w:rPr>
            </w:pPr>
          </w:p>
        </w:tc>
      </w:tr>
      <w:tr w:rsidR="00F37188" w:rsidRPr="00F37188" w14:paraId="21AB4125" w14:textId="77777777" w:rsidTr="002A0632">
        <w:trPr>
          <w:jc w:val="center"/>
        </w:trPr>
        <w:tc>
          <w:tcPr>
            <w:tcW w:w="2405" w:type="dxa"/>
          </w:tcPr>
          <w:p w14:paraId="60E69E5C"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reviewed:</w:t>
            </w:r>
            <w:r w:rsidRPr="00F37188">
              <w:rPr>
                <w:rFonts w:ascii="Arial" w:eastAsia="Times New Roman" w:hAnsi="Arial" w:cs="Arial"/>
                <w:sz w:val="24"/>
                <w:szCs w:val="20"/>
                <w:vertAlign w:val="superscript"/>
              </w:rPr>
              <w:footnoteReference w:id="2"/>
            </w:r>
          </w:p>
        </w:tc>
        <w:tc>
          <w:tcPr>
            <w:tcW w:w="2627" w:type="dxa"/>
          </w:tcPr>
          <w:p w14:paraId="0A560931" w14:textId="77777777" w:rsidR="00F37188" w:rsidRPr="00F37188" w:rsidRDefault="00F37188" w:rsidP="00F37188">
            <w:pPr>
              <w:rPr>
                <w:rFonts w:ascii="Arial" w:eastAsia="Times New Roman" w:hAnsi="Arial" w:cs="Arial"/>
                <w:szCs w:val="20"/>
              </w:rPr>
            </w:pPr>
          </w:p>
        </w:tc>
      </w:tr>
      <w:tr w:rsidR="00F37188" w:rsidRPr="00F37188" w14:paraId="398AFC07" w14:textId="77777777" w:rsidTr="002A0632">
        <w:trPr>
          <w:jc w:val="center"/>
        </w:trPr>
        <w:tc>
          <w:tcPr>
            <w:tcW w:w="2405" w:type="dxa"/>
          </w:tcPr>
          <w:p w14:paraId="41EEDF97"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of next review:</w:t>
            </w:r>
            <w:r w:rsidRPr="00F37188">
              <w:rPr>
                <w:rFonts w:ascii="Arial" w:eastAsia="Times New Roman" w:hAnsi="Arial" w:cs="Arial"/>
                <w:sz w:val="24"/>
                <w:szCs w:val="20"/>
                <w:vertAlign w:val="superscript"/>
              </w:rPr>
              <w:footnoteReference w:id="3"/>
            </w:r>
          </w:p>
        </w:tc>
        <w:tc>
          <w:tcPr>
            <w:tcW w:w="2627" w:type="dxa"/>
          </w:tcPr>
          <w:p w14:paraId="040471B6" w14:textId="77777777" w:rsidR="00F37188" w:rsidRPr="00F37188" w:rsidRDefault="00F37188" w:rsidP="00F37188">
            <w:pPr>
              <w:rPr>
                <w:rFonts w:ascii="Arial" w:eastAsia="Times New Roman" w:hAnsi="Arial" w:cs="Arial"/>
                <w:szCs w:val="20"/>
              </w:rPr>
            </w:pPr>
          </w:p>
        </w:tc>
      </w:tr>
    </w:tbl>
    <w:p w14:paraId="69B3EE04" w14:textId="36BF0F5B" w:rsidR="00F37188" w:rsidRDefault="00F37188" w:rsidP="00F37188">
      <w:pPr>
        <w:spacing w:after="0" w:line="240" w:lineRule="auto"/>
        <w:jc w:val="center"/>
        <w:rPr>
          <w:rFonts w:ascii="Arial" w:eastAsia="Times New Roman" w:hAnsi="Arial" w:cs="Arial"/>
          <w:b/>
          <w:color w:val="002060"/>
          <w:sz w:val="28"/>
          <w:szCs w:val="28"/>
        </w:rPr>
      </w:pPr>
    </w:p>
    <w:p w14:paraId="5ABCF238" w14:textId="1DA53838" w:rsidR="00F37188" w:rsidRDefault="00F37188" w:rsidP="00F37188">
      <w:pPr>
        <w:spacing w:after="0" w:line="240" w:lineRule="auto"/>
        <w:jc w:val="center"/>
        <w:rPr>
          <w:rFonts w:ascii="Arial" w:eastAsia="Times New Roman" w:hAnsi="Arial" w:cs="Arial"/>
          <w:b/>
          <w:color w:val="002060"/>
          <w:sz w:val="28"/>
          <w:szCs w:val="28"/>
        </w:rPr>
      </w:pPr>
    </w:p>
    <w:p w14:paraId="666A8911" w14:textId="41A9DBE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C662B53" w14:textId="6698D309" w:rsidR="00F37188" w:rsidRDefault="00F37188" w:rsidP="00F37188">
      <w:pPr>
        <w:spacing w:after="0" w:line="240" w:lineRule="auto"/>
        <w:jc w:val="center"/>
        <w:rPr>
          <w:rFonts w:ascii="Arial" w:eastAsia="Times New Roman" w:hAnsi="Arial" w:cs="Arial"/>
          <w:b/>
          <w:bCs/>
          <w:color w:val="002060"/>
          <w:sz w:val="28"/>
          <w:szCs w:val="28"/>
          <w:lang w:eastAsia="en-GB"/>
        </w:rPr>
      </w:pPr>
    </w:p>
    <w:p w14:paraId="0FE4EFD7" w14:textId="5CD1D056"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8326D26" w14:textId="419238F3"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19F9CB8" w14:textId="034BFB8A" w:rsidR="00F37188" w:rsidRDefault="00F37188" w:rsidP="00F37188">
      <w:pPr>
        <w:spacing w:after="0" w:line="240" w:lineRule="auto"/>
        <w:jc w:val="center"/>
        <w:rPr>
          <w:rFonts w:ascii="Arial" w:eastAsia="Times New Roman" w:hAnsi="Arial" w:cs="Arial"/>
          <w:b/>
          <w:bCs/>
          <w:color w:val="002060"/>
          <w:sz w:val="28"/>
          <w:szCs w:val="28"/>
          <w:lang w:eastAsia="en-GB"/>
        </w:rPr>
      </w:pPr>
    </w:p>
    <w:p w14:paraId="14FD958F" w14:textId="5F5F39CF" w:rsidR="00F37188" w:rsidRDefault="00F37188" w:rsidP="00F37188">
      <w:pPr>
        <w:spacing w:after="0" w:line="240" w:lineRule="auto"/>
        <w:jc w:val="center"/>
        <w:rPr>
          <w:rFonts w:ascii="Arial" w:eastAsia="Times New Roman" w:hAnsi="Arial" w:cs="Arial"/>
          <w:b/>
          <w:bCs/>
          <w:color w:val="002060"/>
          <w:sz w:val="28"/>
          <w:szCs w:val="28"/>
          <w:lang w:eastAsia="en-GB"/>
        </w:rPr>
      </w:pPr>
    </w:p>
    <w:p w14:paraId="6339A725" w14:textId="35CE1454" w:rsidR="00F37188" w:rsidRDefault="00F37188" w:rsidP="00F37188">
      <w:pPr>
        <w:spacing w:after="0" w:line="240" w:lineRule="auto"/>
        <w:jc w:val="center"/>
        <w:rPr>
          <w:rFonts w:ascii="Arial" w:eastAsia="Times New Roman" w:hAnsi="Arial" w:cs="Arial"/>
          <w:b/>
          <w:bCs/>
          <w:color w:val="002060"/>
          <w:sz w:val="28"/>
          <w:szCs w:val="28"/>
          <w:lang w:eastAsia="en-GB"/>
        </w:rPr>
      </w:pPr>
    </w:p>
    <w:p w14:paraId="3DEEA4D8" w14:textId="0736D381" w:rsidR="00F37188" w:rsidRDefault="00F37188" w:rsidP="00F37188">
      <w:pPr>
        <w:spacing w:after="0" w:line="240" w:lineRule="auto"/>
        <w:jc w:val="center"/>
        <w:rPr>
          <w:rFonts w:ascii="Arial" w:eastAsia="Times New Roman" w:hAnsi="Arial" w:cs="Arial"/>
          <w:b/>
          <w:bCs/>
          <w:color w:val="002060"/>
          <w:sz w:val="28"/>
          <w:szCs w:val="28"/>
          <w:lang w:eastAsia="en-GB"/>
        </w:rPr>
      </w:pPr>
    </w:p>
    <w:p w14:paraId="5D5CB7F4" w14:textId="4909FF6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75C1B91" w14:textId="77777777" w:rsidR="003B17B1" w:rsidRDefault="003B17B1" w:rsidP="003B17B1">
      <w:pPr>
        <w:spacing w:after="0"/>
        <w:jc w:val="both"/>
        <w:rPr>
          <w:rFonts w:ascii="Arial" w:hAnsi="Arial" w:cs="Arial"/>
          <w:i/>
        </w:rPr>
      </w:pPr>
      <w:r>
        <w:rPr>
          <w:rFonts w:ascii="Arial" w:hAnsi="Arial" w:cs="Arial"/>
          <w:i/>
        </w:rPr>
        <w:lastRenderedPageBreak/>
        <w:t>This Behaviour Policy reflects DfE guidance and complies with Section 89 of the Education and Inspections Act 2006.</w:t>
      </w:r>
    </w:p>
    <w:tbl>
      <w:tblPr>
        <w:tblW w:w="0" w:type="auto"/>
        <w:tblLook w:val="04A0" w:firstRow="1" w:lastRow="0" w:firstColumn="1" w:lastColumn="0" w:noHBand="0" w:noVBand="1"/>
      </w:tblPr>
      <w:tblGrid>
        <w:gridCol w:w="672"/>
        <w:gridCol w:w="8354"/>
      </w:tblGrid>
      <w:tr w:rsidR="003B17B1" w:rsidRPr="008F2273" w14:paraId="73A5097A" w14:textId="77777777" w:rsidTr="003B17B1">
        <w:tc>
          <w:tcPr>
            <w:tcW w:w="672" w:type="dxa"/>
            <w:shd w:val="clear" w:color="auto" w:fill="auto"/>
          </w:tcPr>
          <w:p w14:paraId="7AC5241E" w14:textId="77777777" w:rsidR="003B17B1" w:rsidRDefault="003B17B1" w:rsidP="003B17B1">
            <w:pPr>
              <w:spacing w:after="0"/>
              <w:jc w:val="both"/>
              <w:rPr>
                <w:rFonts w:ascii="Arial" w:hAnsi="Arial" w:cs="Arial"/>
                <w:b/>
              </w:rPr>
            </w:pPr>
            <w:r w:rsidRPr="008F2273">
              <w:rPr>
                <w:rFonts w:ascii="Arial" w:hAnsi="Arial" w:cs="Arial"/>
                <w:b/>
              </w:rPr>
              <w:t>1.</w:t>
            </w:r>
          </w:p>
          <w:p w14:paraId="780786BC" w14:textId="77777777" w:rsidR="003B17B1" w:rsidRDefault="003B17B1" w:rsidP="003B17B1">
            <w:pPr>
              <w:spacing w:after="0"/>
              <w:jc w:val="both"/>
              <w:rPr>
                <w:rFonts w:ascii="Arial" w:hAnsi="Arial" w:cs="Arial"/>
                <w:b/>
              </w:rPr>
            </w:pPr>
          </w:p>
          <w:p w14:paraId="53C8D39B" w14:textId="77777777" w:rsidR="003B17B1" w:rsidRPr="00EE1B67" w:rsidRDefault="003B17B1" w:rsidP="003B17B1">
            <w:pPr>
              <w:spacing w:after="0"/>
              <w:jc w:val="both"/>
              <w:rPr>
                <w:rFonts w:ascii="Arial" w:hAnsi="Arial" w:cs="Arial"/>
              </w:rPr>
            </w:pPr>
            <w:r>
              <w:rPr>
                <w:rFonts w:ascii="Arial" w:hAnsi="Arial" w:cs="Arial"/>
              </w:rPr>
              <w:t>1.1</w:t>
            </w:r>
          </w:p>
        </w:tc>
        <w:tc>
          <w:tcPr>
            <w:tcW w:w="8354" w:type="dxa"/>
            <w:shd w:val="clear" w:color="auto" w:fill="auto"/>
          </w:tcPr>
          <w:p w14:paraId="5A6ABE25" w14:textId="77777777" w:rsidR="003B17B1" w:rsidRPr="008F2273" w:rsidRDefault="003B17B1" w:rsidP="003B17B1">
            <w:pPr>
              <w:spacing w:after="0"/>
              <w:jc w:val="both"/>
              <w:rPr>
                <w:rFonts w:ascii="Arial" w:hAnsi="Arial" w:cs="Arial"/>
                <w:b/>
              </w:rPr>
            </w:pPr>
            <w:r w:rsidRPr="008F2273">
              <w:rPr>
                <w:rFonts w:ascii="Arial" w:hAnsi="Arial" w:cs="Arial"/>
                <w:b/>
              </w:rPr>
              <w:t>Introduction</w:t>
            </w:r>
          </w:p>
          <w:p w14:paraId="3A271756" w14:textId="4A64C6B6" w:rsidR="003B17B1" w:rsidRDefault="003B17B1" w:rsidP="003B17B1">
            <w:pPr>
              <w:spacing w:after="0"/>
              <w:jc w:val="both"/>
              <w:rPr>
                <w:rFonts w:ascii="Arial" w:hAnsi="Arial" w:cs="Arial"/>
              </w:rPr>
            </w:pPr>
            <w:r w:rsidRPr="003B17B1">
              <w:rPr>
                <w:rFonts w:ascii="Arial" w:hAnsi="Arial" w:cs="Arial"/>
                <w:bCs/>
              </w:rPr>
              <w:t>Manor Drive Secondary Academy</w:t>
            </w:r>
            <w:r w:rsidRPr="008F2273">
              <w:rPr>
                <w:rFonts w:ascii="Arial" w:hAnsi="Arial" w:cs="Arial"/>
              </w:rPr>
              <w:t xml:space="preserve"> is</w:t>
            </w:r>
            <w:r>
              <w:rPr>
                <w:rFonts w:ascii="Arial" w:hAnsi="Arial" w:cs="Arial"/>
              </w:rPr>
              <w:t xml:space="preserve"> totally committed to the concept that everyone within our Academy should feel safe, content and supported.</w:t>
            </w:r>
          </w:p>
          <w:p w14:paraId="08B71B75" w14:textId="77777777" w:rsidR="003B17B1" w:rsidRPr="008F2273" w:rsidRDefault="003B17B1" w:rsidP="003B17B1">
            <w:pPr>
              <w:spacing w:after="0"/>
              <w:jc w:val="both"/>
              <w:rPr>
                <w:rFonts w:ascii="Arial" w:hAnsi="Arial" w:cs="Arial"/>
              </w:rPr>
            </w:pPr>
          </w:p>
        </w:tc>
      </w:tr>
      <w:tr w:rsidR="003B17B1" w:rsidRPr="00925DA8" w14:paraId="2E59432B" w14:textId="77777777" w:rsidTr="003B17B1">
        <w:tc>
          <w:tcPr>
            <w:tcW w:w="672" w:type="dxa"/>
            <w:shd w:val="clear" w:color="auto" w:fill="auto"/>
          </w:tcPr>
          <w:p w14:paraId="1D699372" w14:textId="77777777" w:rsidR="003B17B1" w:rsidRPr="00925DA8" w:rsidRDefault="003B17B1" w:rsidP="003B17B1">
            <w:pPr>
              <w:spacing w:after="0"/>
              <w:jc w:val="both"/>
              <w:rPr>
                <w:rFonts w:ascii="Arial" w:hAnsi="Arial" w:cs="Arial"/>
              </w:rPr>
            </w:pPr>
            <w:r w:rsidRPr="00925DA8">
              <w:rPr>
                <w:rFonts w:ascii="Arial" w:hAnsi="Arial" w:cs="Arial"/>
              </w:rPr>
              <w:t>1.2</w:t>
            </w:r>
          </w:p>
        </w:tc>
        <w:tc>
          <w:tcPr>
            <w:tcW w:w="8354" w:type="dxa"/>
            <w:shd w:val="clear" w:color="auto" w:fill="auto"/>
          </w:tcPr>
          <w:p w14:paraId="764A3548" w14:textId="4DAF680F" w:rsidR="003B17B1" w:rsidRPr="00925DA8" w:rsidRDefault="003B17B1" w:rsidP="003B17B1">
            <w:pPr>
              <w:spacing w:after="0"/>
              <w:jc w:val="both"/>
              <w:rPr>
                <w:rFonts w:ascii="Arial" w:hAnsi="Arial" w:cs="Arial"/>
              </w:rPr>
            </w:pPr>
            <w:r w:rsidRPr="00925DA8">
              <w:rPr>
                <w:rFonts w:ascii="Arial" w:hAnsi="Arial" w:cs="Arial"/>
              </w:rPr>
              <w:t xml:space="preserve">Order is paramount in any successful </w:t>
            </w:r>
            <w:r>
              <w:rPr>
                <w:rFonts w:ascii="Arial" w:hAnsi="Arial" w:cs="Arial"/>
              </w:rPr>
              <w:t>Academy</w:t>
            </w:r>
            <w:r w:rsidRPr="00925DA8">
              <w:rPr>
                <w:rFonts w:ascii="Arial" w:hAnsi="Arial" w:cs="Arial"/>
              </w:rPr>
              <w:t xml:space="preserve"> and we will provide a structure which underpins effective teaching and learning.  We will utilise the full range of sanctions, from verbal reprimand to permanent exclusion, to deal with situations on their merits.  We will always be guided by the principle that no student should be allowed to compromise the safety or disrupt the learning of others.</w:t>
            </w:r>
          </w:p>
          <w:p w14:paraId="17EB0631" w14:textId="77777777" w:rsidR="003B17B1" w:rsidRPr="00925DA8" w:rsidRDefault="003B17B1" w:rsidP="003B17B1">
            <w:pPr>
              <w:spacing w:after="0"/>
              <w:jc w:val="both"/>
              <w:rPr>
                <w:rFonts w:ascii="Arial" w:hAnsi="Arial" w:cs="Arial"/>
                <w:b/>
              </w:rPr>
            </w:pPr>
          </w:p>
        </w:tc>
      </w:tr>
      <w:tr w:rsidR="003B17B1" w:rsidRPr="008F2273" w14:paraId="3C86AF5F" w14:textId="77777777" w:rsidTr="003B17B1">
        <w:tc>
          <w:tcPr>
            <w:tcW w:w="672" w:type="dxa"/>
            <w:shd w:val="clear" w:color="auto" w:fill="auto"/>
          </w:tcPr>
          <w:p w14:paraId="31729965" w14:textId="77777777" w:rsidR="003B17B1" w:rsidRPr="007F2753" w:rsidRDefault="003B17B1" w:rsidP="003B17B1">
            <w:pPr>
              <w:spacing w:after="0"/>
              <w:jc w:val="both"/>
              <w:rPr>
                <w:rFonts w:ascii="Arial" w:hAnsi="Arial" w:cs="Arial"/>
              </w:rPr>
            </w:pPr>
            <w:r>
              <w:rPr>
                <w:rFonts w:ascii="Arial" w:hAnsi="Arial" w:cs="Arial"/>
              </w:rPr>
              <w:t>1.3</w:t>
            </w:r>
          </w:p>
        </w:tc>
        <w:tc>
          <w:tcPr>
            <w:tcW w:w="8354" w:type="dxa"/>
            <w:shd w:val="clear" w:color="auto" w:fill="auto"/>
          </w:tcPr>
          <w:p w14:paraId="14738A31" w14:textId="77777777" w:rsidR="003B17B1" w:rsidRDefault="003B17B1" w:rsidP="003B17B1">
            <w:pPr>
              <w:spacing w:after="0"/>
              <w:jc w:val="both"/>
              <w:rPr>
                <w:rFonts w:ascii="Arial" w:hAnsi="Arial" w:cs="Arial"/>
              </w:rPr>
            </w:pPr>
            <w:r>
              <w:rPr>
                <w:rFonts w:ascii="Arial" w:hAnsi="Arial" w:cs="Arial"/>
              </w:rPr>
              <w:t>We will recognise and celebrate achievement at all levels and we will strive to ensure that all students feel valued.</w:t>
            </w:r>
          </w:p>
          <w:p w14:paraId="2F892CC1" w14:textId="77777777" w:rsidR="003B17B1" w:rsidRPr="008F2273" w:rsidRDefault="003B17B1" w:rsidP="003B17B1">
            <w:pPr>
              <w:spacing w:after="0"/>
              <w:jc w:val="both"/>
              <w:rPr>
                <w:rFonts w:ascii="Arial" w:hAnsi="Arial" w:cs="Arial"/>
                <w:b/>
              </w:rPr>
            </w:pPr>
          </w:p>
        </w:tc>
      </w:tr>
      <w:tr w:rsidR="003B17B1" w:rsidRPr="008F2273" w14:paraId="6F112F63" w14:textId="77777777" w:rsidTr="003B17B1">
        <w:tc>
          <w:tcPr>
            <w:tcW w:w="672" w:type="dxa"/>
            <w:shd w:val="clear" w:color="auto" w:fill="auto"/>
          </w:tcPr>
          <w:p w14:paraId="16029F63" w14:textId="77777777" w:rsidR="003B17B1" w:rsidRPr="007F2753" w:rsidRDefault="003B17B1" w:rsidP="003B17B1">
            <w:pPr>
              <w:spacing w:after="0"/>
              <w:jc w:val="both"/>
              <w:rPr>
                <w:rFonts w:ascii="Arial" w:hAnsi="Arial" w:cs="Arial"/>
              </w:rPr>
            </w:pPr>
            <w:r>
              <w:rPr>
                <w:rFonts w:ascii="Arial" w:hAnsi="Arial" w:cs="Arial"/>
              </w:rPr>
              <w:t>1.4</w:t>
            </w:r>
          </w:p>
        </w:tc>
        <w:tc>
          <w:tcPr>
            <w:tcW w:w="8354" w:type="dxa"/>
            <w:shd w:val="clear" w:color="auto" w:fill="auto"/>
          </w:tcPr>
          <w:p w14:paraId="7DA96490" w14:textId="77777777" w:rsidR="003B17B1" w:rsidRDefault="003B17B1" w:rsidP="003B17B1">
            <w:pPr>
              <w:spacing w:after="0"/>
              <w:jc w:val="both"/>
              <w:rPr>
                <w:rFonts w:ascii="Arial" w:hAnsi="Arial" w:cs="Arial"/>
              </w:rPr>
            </w:pPr>
            <w:r>
              <w:rPr>
                <w:rFonts w:ascii="Arial" w:hAnsi="Arial" w:cs="Arial"/>
              </w:rPr>
              <w:t>Our curriculum will support our aims by teaching students about their responsibilities and the consequences of the decisions they make.</w:t>
            </w:r>
          </w:p>
          <w:p w14:paraId="6683F314" w14:textId="77777777" w:rsidR="003B17B1" w:rsidRPr="008F2273" w:rsidRDefault="003B17B1" w:rsidP="003B17B1">
            <w:pPr>
              <w:spacing w:after="0"/>
              <w:jc w:val="both"/>
              <w:rPr>
                <w:rFonts w:ascii="Arial" w:hAnsi="Arial" w:cs="Arial"/>
                <w:b/>
              </w:rPr>
            </w:pPr>
          </w:p>
        </w:tc>
      </w:tr>
      <w:tr w:rsidR="003B17B1" w:rsidRPr="008F2273" w14:paraId="6ED2E04C" w14:textId="77777777" w:rsidTr="003B17B1">
        <w:tc>
          <w:tcPr>
            <w:tcW w:w="672" w:type="dxa"/>
            <w:shd w:val="clear" w:color="auto" w:fill="auto"/>
          </w:tcPr>
          <w:p w14:paraId="0153E31A" w14:textId="77777777" w:rsidR="003B17B1" w:rsidRPr="007F2753" w:rsidRDefault="003B17B1" w:rsidP="003B17B1">
            <w:pPr>
              <w:spacing w:after="0"/>
              <w:jc w:val="both"/>
              <w:rPr>
                <w:rFonts w:ascii="Arial" w:hAnsi="Arial" w:cs="Arial"/>
              </w:rPr>
            </w:pPr>
            <w:r>
              <w:rPr>
                <w:rFonts w:ascii="Arial" w:hAnsi="Arial" w:cs="Arial"/>
              </w:rPr>
              <w:t>1.5</w:t>
            </w:r>
          </w:p>
        </w:tc>
        <w:tc>
          <w:tcPr>
            <w:tcW w:w="8354" w:type="dxa"/>
            <w:shd w:val="clear" w:color="auto" w:fill="auto"/>
          </w:tcPr>
          <w:p w14:paraId="0A3C12EC" w14:textId="77777777" w:rsidR="003B17B1" w:rsidRDefault="003B17B1" w:rsidP="003B17B1">
            <w:pPr>
              <w:spacing w:after="0"/>
              <w:jc w:val="both"/>
              <w:rPr>
                <w:rFonts w:ascii="Arial" w:hAnsi="Arial" w:cs="Arial"/>
              </w:rPr>
            </w:pPr>
            <w:r>
              <w:rPr>
                <w:rFonts w:ascii="Arial" w:hAnsi="Arial" w:cs="Arial"/>
              </w:rPr>
              <w:t>We adopt a zero tolerance stance on all forms of bullying (see Anti-Bullying policy for Students). Incidents will be dealt with promptly and strongly.</w:t>
            </w:r>
          </w:p>
          <w:p w14:paraId="3DAE9D3C" w14:textId="77777777" w:rsidR="003B17B1" w:rsidRPr="008F2273" w:rsidRDefault="003B17B1" w:rsidP="003B17B1">
            <w:pPr>
              <w:spacing w:after="0"/>
              <w:jc w:val="both"/>
              <w:rPr>
                <w:rFonts w:ascii="Arial" w:hAnsi="Arial" w:cs="Arial"/>
                <w:b/>
              </w:rPr>
            </w:pPr>
          </w:p>
        </w:tc>
      </w:tr>
      <w:tr w:rsidR="003B17B1" w:rsidRPr="008F2273" w14:paraId="642C2ADC" w14:textId="77777777" w:rsidTr="003B17B1">
        <w:tc>
          <w:tcPr>
            <w:tcW w:w="672" w:type="dxa"/>
            <w:shd w:val="clear" w:color="auto" w:fill="auto"/>
          </w:tcPr>
          <w:p w14:paraId="2AF3AF82" w14:textId="77777777" w:rsidR="003B17B1" w:rsidRDefault="003B17B1" w:rsidP="003B17B1">
            <w:pPr>
              <w:spacing w:after="0"/>
              <w:jc w:val="both"/>
              <w:rPr>
                <w:rFonts w:ascii="Arial" w:hAnsi="Arial" w:cs="Arial"/>
                <w:b/>
              </w:rPr>
            </w:pPr>
            <w:r w:rsidRPr="008F2273">
              <w:rPr>
                <w:rFonts w:ascii="Arial" w:hAnsi="Arial" w:cs="Arial"/>
                <w:b/>
              </w:rPr>
              <w:t>2.</w:t>
            </w:r>
          </w:p>
          <w:p w14:paraId="61A0D748" w14:textId="77777777" w:rsidR="003B17B1" w:rsidRDefault="003B17B1" w:rsidP="003B17B1">
            <w:pPr>
              <w:spacing w:after="0"/>
              <w:jc w:val="both"/>
              <w:rPr>
                <w:rFonts w:ascii="Arial" w:hAnsi="Arial" w:cs="Arial"/>
                <w:b/>
              </w:rPr>
            </w:pPr>
          </w:p>
          <w:p w14:paraId="726FC2D0" w14:textId="77777777" w:rsidR="003B17B1" w:rsidRPr="00EE1B67" w:rsidRDefault="003B17B1" w:rsidP="003B17B1">
            <w:pPr>
              <w:spacing w:after="0"/>
              <w:jc w:val="both"/>
              <w:rPr>
                <w:rFonts w:ascii="Arial" w:hAnsi="Arial" w:cs="Arial"/>
              </w:rPr>
            </w:pPr>
            <w:r>
              <w:rPr>
                <w:rFonts w:ascii="Arial" w:hAnsi="Arial" w:cs="Arial"/>
              </w:rPr>
              <w:t>2.1</w:t>
            </w:r>
          </w:p>
        </w:tc>
        <w:tc>
          <w:tcPr>
            <w:tcW w:w="8354" w:type="dxa"/>
            <w:shd w:val="clear" w:color="auto" w:fill="auto"/>
          </w:tcPr>
          <w:p w14:paraId="4491A7B7" w14:textId="77777777" w:rsidR="003B17B1" w:rsidRDefault="003B17B1" w:rsidP="003B17B1">
            <w:pPr>
              <w:spacing w:after="0"/>
              <w:jc w:val="both"/>
              <w:rPr>
                <w:rFonts w:ascii="Arial" w:hAnsi="Arial" w:cs="Arial"/>
                <w:b/>
              </w:rPr>
            </w:pPr>
            <w:r w:rsidRPr="008F2273">
              <w:rPr>
                <w:rFonts w:ascii="Arial" w:hAnsi="Arial" w:cs="Arial"/>
                <w:b/>
              </w:rPr>
              <w:t>Aims</w:t>
            </w:r>
          </w:p>
          <w:p w14:paraId="22DBDE97" w14:textId="77777777" w:rsidR="003B17B1" w:rsidRDefault="003B17B1" w:rsidP="003B17B1">
            <w:pPr>
              <w:spacing w:after="0"/>
              <w:jc w:val="both"/>
              <w:rPr>
                <w:rFonts w:ascii="Arial" w:hAnsi="Arial" w:cs="Arial"/>
                <w:b/>
              </w:rPr>
            </w:pPr>
          </w:p>
          <w:p w14:paraId="67F708CA" w14:textId="77777777" w:rsidR="003B17B1" w:rsidRDefault="003B17B1" w:rsidP="003B17B1">
            <w:pPr>
              <w:spacing w:after="0"/>
              <w:jc w:val="both"/>
              <w:rPr>
                <w:rFonts w:ascii="Arial" w:hAnsi="Arial" w:cs="Arial"/>
              </w:rPr>
            </w:pPr>
            <w:r>
              <w:rPr>
                <w:rFonts w:ascii="Arial" w:hAnsi="Arial" w:cs="Arial"/>
              </w:rPr>
              <w:t>We will:</w:t>
            </w:r>
          </w:p>
          <w:p w14:paraId="0B192798" w14:textId="77777777" w:rsidR="003B17B1" w:rsidRDefault="003B17B1" w:rsidP="003B17B1">
            <w:pPr>
              <w:spacing w:after="0"/>
              <w:jc w:val="both"/>
              <w:rPr>
                <w:rFonts w:ascii="Arial" w:hAnsi="Arial" w:cs="Arial"/>
              </w:rPr>
            </w:pPr>
          </w:p>
          <w:p w14:paraId="5F10AF82" w14:textId="2387D24F" w:rsidR="003B17B1" w:rsidRDefault="003B17B1" w:rsidP="003B17B1">
            <w:pPr>
              <w:numPr>
                <w:ilvl w:val="0"/>
                <w:numId w:val="11"/>
              </w:numPr>
              <w:spacing w:after="0" w:line="240" w:lineRule="auto"/>
              <w:jc w:val="both"/>
              <w:rPr>
                <w:rFonts w:ascii="Arial" w:hAnsi="Arial" w:cs="Arial"/>
              </w:rPr>
            </w:pPr>
            <w:r>
              <w:rPr>
                <w:rFonts w:ascii="Arial" w:hAnsi="Arial" w:cs="Arial"/>
              </w:rPr>
              <w:t xml:space="preserve">Insist on positive </w:t>
            </w:r>
            <w:r w:rsidRPr="008D0F80">
              <w:rPr>
                <w:rFonts w:ascii="Arial" w:hAnsi="Arial" w:cs="Arial"/>
              </w:rPr>
              <w:t>behaviour</w:t>
            </w:r>
            <w:r>
              <w:rPr>
                <w:rFonts w:ascii="Arial" w:hAnsi="Arial" w:cs="Arial"/>
              </w:rPr>
              <w:t xml:space="preserve"> both in and out of </w:t>
            </w:r>
            <w:r w:rsidR="007E2028">
              <w:rPr>
                <w:rFonts w:ascii="Arial" w:hAnsi="Arial" w:cs="Arial"/>
              </w:rPr>
              <w:t>school</w:t>
            </w:r>
          </w:p>
          <w:p w14:paraId="1E29FE66" w14:textId="77777777" w:rsidR="003B17B1" w:rsidRDefault="003B17B1" w:rsidP="003B17B1">
            <w:pPr>
              <w:numPr>
                <w:ilvl w:val="0"/>
                <w:numId w:val="11"/>
              </w:numPr>
              <w:spacing w:after="0" w:line="240" w:lineRule="auto"/>
              <w:jc w:val="both"/>
              <w:rPr>
                <w:rFonts w:ascii="Arial" w:hAnsi="Arial" w:cs="Arial"/>
              </w:rPr>
            </w:pPr>
            <w:r>
              <w:rPr>
                <w:rFonts w:ascii="Arial" w:hAnsi="Arial" w:cs="Arial"/>
              </w:rPr>
              <w:t>Clearly state what is expected of students, staff and parents/carers</w:t>
            </w:r>
          </w:p>
          <w:p w14:paraId="4C113F4F" w14:textId="77777777" w:rsidR="003B17B1" w:rsidRDefault="003B17B1" w:rsidP="003B17B1">
            <w:pPr>
              <w:numPr>
                <w:ilvl w:val="0"/>
                <w:numId w:val="11"/>
              </w:numPr>
              <w:spacing w:after="0" w:line="240" w:lineRule="auto"/>
              <w:jc w:val="both"/>
              <w:rPr>
                <w:rFonts w:ascii="Arial" w:hAnsi="Arial" w:cs="Arial"/>
              </w:rPr>
            </w:pPr>
            <w:r>
              <w:rPr>
                <w:rFonts w:ascii="Arial" w:hAnsi="Arial" w:cs="Arial"/>
              </w:rPr>
              <w:t>Provide guidance on rewards and sanctions</w:t>
            </w:r>
          </w:p>
          <w:p w14:paraId="4CB692A3" w14:textId="77777777" w:rsidR="003B17B1" w:rsidRDefault="003B17B1" w:rsidP="003B17B1">
            <w:pPr>
              <w:numPr>
                <w:ilvl w:val="0"/>
                <w:numId w:val="11"/>
              </w:numPr>
              <w:spacing w:after="0" w:line="240" w:lineRule="auto"/>
              <w:jc w:val="both"/>
              <w:rPr>
                <w:rFonts w:ascii="Arial" w:hAnsi="Arial" w:cs="Arial"/>
              </w:rPr>
            </w:pPr>
            <w:r>
              <w:rPr>
                <w:rFonts w:ascii="Arial" w:hAnsi="Arial" w:cs="Arial"/>
              </w:rPr>
              <w:t>Encourage a culture of self-discipline and respect between students, staff and parents/carers</w:t>
            </w:r>
          </w:p>
          <w:p w14:paraId="1324685C" w14:textId="77777777" w:rsidR="003B17B1" w:rsidRDefault="003B17B1" w:rsidP="003B17B1">
            <w:pPr>
              <w:numPr>
                <w:ilvl w:val="0"/>
                <w:numId w:val="11"/>
              </w:numPr>
              <w:spacing w:after="0" w:line="240" w:lineRule="auto"/>
              <w:jc w:val="both"/>
              <w:rPr>
                <w:rFonts w:ascii="Arial" w:hAnsi="Arial" w:cs="Arial"/>
              </w:rPr>
            </w:pPr>
            <w:r>
              <w:rPr>
                <w:rFonts w:ascii="Arial" w:hAnsi="Arial" w:cs="Arial"/>
              </w:rPr>
              <w:t>Strive at all times to keep students safe, valued and supported</w:t>
            </w:r>
          </w:p>
          <w:p w14:paraId="76C44F89" w14:textId="77777777" w:rsidR="003B17B1" w:rsidRPr="00A77330" w:rsidRDefault="003B17B1" w:rsidP="003B17B1">
            <w:pPr>
              <w:spacing w:after="0"/>
              <w:jc w:val="both"/>
              <w:rPr>
                <w:rFonts w:ascii="Arial" w:hAnsi="Arial" w:cs="Arial"/>
              </w:rPr>
            </w:pPr>
          </w:p>
        </w:tc>
      </w:tr>
      <w:tr w:rsidR="003B17B1" w:rsidRPr="009A3436" w14:paraId="71953E0B" w14:textId="77777777" w:rsidTr="003B17B1">
        <w:tc>
          <w:tcPr>
            <w:tcW w:w="672" w:type="dxa"/>
            <w:shd w:val="clear" w:color="auto" w:fill="auto"/>
          </w:tcPr>
          <w:p w14:paraId="0D752FF0" w14:textId="77777777" w:rsidR="003B17B1" w:rsidRDefault="003B17B1" w:rsidP="003B17B1">
            <w:pPr>
              <w:spacing w:after="0"/>
              <w:jc w:val="both"/>
              <w:rPr>
                <w:rFonts w:ascii="Arial" w:hAnsi="Arial" w:cs="Arial"/>
                <w:b/>
              </w:rPr>
            </w:pPr>
            <w:r w:rsidRPr="009A3436">
              <w:rPr>
                <w:rFonts w:ascii="Arial" w:hAnsi="Arial" w:cs="Arial"/>
                <w:b/>
              </w:rPr>
              <w:t>3.</w:t>
            </w:r>
          </w:p>
          <w:p w14:paraId="63BCC0E2" w14:textId="77777777" w:rsidR="003B17B1" w:rsidRDefault="003B17B1" w:rsidP="003B17B1">
            <w:pPr>
              <w:spacing w:after="0"/>
              <w:jc w:val="both"/>
              <w:rPr>
                <w:rFonts w:ascii="Arial" w:hAnsi="Arial" w:cs="Arial"/>
                <w:b/>
              </w:rPr>
            </w:pPr>
          </w:p>
          <w:p w14:paraId="5B408EDE" w14:textId="77777777" w:rsidR="003B17B1" w:rsidRPr="00EE1B67" w:rsidRDefault="003B17B1" w:rsidP="003B17B1">
            <w:pPr>
              <w:spacing w:after="0"/>
              <w:jc w:val="both"/>
              <w:rPr>
                <w:rFonts w:ascii="Arial" w:hAnsi="Arial" w:cs="Arial"/>
              </w:rPr>
            </w:pPr>
            <w:r>
              <w:rPr>
                <w:rFonts w:ascii="Arial" w:hAnsi="Arial" w:cs="Arial"/>
              </w:rPr>
              <w:t>3.1</w:t>
            </w:r>
          </w:p>
        </w:tc>
        <w:tc>
          <w:tcPr>
            <w:tcW w:w="8354" w:type="dxa"/>
            <w:shd w:val="clear" w:color="auto" w:fill="auto"/>
          </w:tcPr>
          <w:p w14:paraId="56B5C2A6" w14:textId="77777777" w:rsidR="003B17B1" w:rsidRPr="009A3436" w:rsidRDefault="003B17B1" w:rsidP="003B17B1">
            <w:pPr>
              <w:spacing w:after="0"/>
              <w:jc w:val="both"/>
              <w:rPr>
                <w:rFonts w:ascii="Arial" w:hAnsi="Arial" w:cs="Arial"/>
                <w:b/>
              </w:rPr>
            </w:pPr>
            <w:r w:rsidRPr="009A3436">
              <w:rPr>
                <w:rFonts w:ascii="Arial" w:hAnsi="Arial" w:cs="Arial"/>
                <w:b/>
              </w:rPr>
              <w:t>Consultation</w:t>
            </w:r>
          </w:p>
          <w:p w14:paraId="15F938A4" w14:textId="77777777" w:rsidR="003B17B1" w:rsidRPr="009A3436" w:rsidRDefault="003B17B1" w:rsidP="003B17B1">
            <w:pPr>
              <w:spacing w:after="0"/>
              <w:jc w:val="both"/>
              <w:rPr>
                <w:rFonts w:ascii="Arial" w:hAnsi="Arial" w:cs="Arial"/>
              </w:rPr>
            </w:pPr>
          </w:p>
          <w:p w14:paraId="14FEB95B" w14:textId="77777777" w:rsidR="003B17B1" w:rsidRPr="009A3436" w:rsidRDefault="003B17B1" w:rsidP="003B17B1">
            <w:pPr>
              <w:spacing w:after="0"/>
              <w:jc w:val="both"/>
              <w:rPr>
                <w:rFonts w:ascii="Arial" w:hAnsi="Arial" w:cs="Arial"/>
              </w:rPr>
            </w:pPr>
            <w:r w:rsidRPr="009A3436">
              <w:rPr>
                <w:rFonts w:ascii="Arial" w:hAnsi="Arial" w:cs="Arial"/>
              </w:rPr>
              <w:t>Staff and students are regularly consulted about what constitutes positive behavio</w:t>
            </w:r>
            <w:r>
              <w:rPr>
                <w:rFonts w:ascii="Arial" w:hAnsi="Arial" w:cs="Arial"/>
              </w:rPr>
              <w:t>u</w:t>
            </w:r>
            <w:r w:rsidRPr="009A3436">
              <w:rPr>
                <w:rFonts w:ascii="Arial" w:hAnsi="Arial" w:cs="Arial"/>
              </w:rPr>
              <w:t>r.</w:t>
            </w:r>
          </w:p>
          <w:p w14:paraId="0B19A05E" w14:textId="77777777" w:rsidR="003B17B1" w:rsidRPr="009A3436" w:rsidRDefault="003B17B1" w:rsidP="003B17B1">
            <w:pPr>
              <w:spacing w:after="0"/>
              <w:jc w:val="both"/>
              <w:rPr>
                <w:rFonts w:ascii="Arial" w:hAnsi="Arial" w:cs="Arial"/>
              </w:rPr>
            </w:pPr>
            <w:r w:rsidRPr="009A3436">
              <w:rPr>
                <w:rFonts w:ascii="Arial" w:hAnsi="Arial" w:cs="Arial"/>
              </w:rPr>
              <w:t>Students receive regular reminders and updates about rewards, rules and sanctions</w:t>
            </w:r>
            <w:r>
              <w:rPr>
                <w:rFonts w:ascii="Arial" w:hAnsi="Arial" w:cs="Arial"/>
              </w:rPr>
              <w:t>.</w:t>
            </w:r>
          </w:p>
          <w:p w14:paraId="7129F47C" w14:textId="77777777" w:rsidR="003B17B1" w:rsidRPr="009A3436" w:rsidRDefault="003B17B1" w:rsidP="003B17B1">
            <w:pPr>
              <w:spacing w:after="0"/>
              <w:jc w:val="both"/>
              <w:rPr>
                <w:rFonts w:ascii="Arial" w:hAnsi="Arial" w:cs="Arial"/>
              </w:rPr>
            </w:pPr>
          </w:p>
        </w:tc>
      </w:tr>
      <w:tr w:rsidR="003B17B1" w:rsidRPr="00D66724" w14:paraId="39D2964A" w14:textId="77777777" w:rsidTr="003B17B1">
        <w:tc>
          <w:tcPr>
            <w:tcW w:w="672" w:type="dxa"/>
            <w:shd w:val="clear" w:color="auto" w:fill="auto"/>
          </w:tcPr>
          <w:p w14:paraId="057A15B9" w14:textId="77777777" w:rsidR="003B17B1" w:rsidRPr="00D66724" w:rsidRDefault="003B17B1" w:rsidP="003B17B1">
            <w:pPr>
              <w:spacing w:after="0"/>
              <w:jc w:val="both"/>
              <w:rPr>
                <w:rFonts w:ascii="Arial" w:hAnsi="Arial" w:cs="Arial"/>
              </w:rPr>
            </w:pPr>
            <w:r w:rsidRPr="00D66724">
              <w:rPr>
                <w:rFonts w:ascii="Arial" w:hAnsi="Arial" w:cs="Arial"/>
              </w:rPr>
              <w:t>3.1</w:t>
            </w:r>
          </w:p>
        </w:tc>
        <w:tc>
          <w:tcPr>
            <w:tcW w:w="8354" w:type="dxa"/>
            <w:shd w:val="clear" w:color="auto" w:fill="auto"/>
          </w:tcPr>
          <w:p w14:paraId="37A01913" w14:textId="77777777" w:rsidR="003B17B1" w:rsidRPr="00D66724" w:rsidRDefault="003B17B1" w:rsidP="003B17B1">
            <w:pPr>
              <w:spacing w:after="0"/>
              <w:jc w:val="both"/>
              <w:rPr>
                <w:rFonts w:ascii="Arial" w:hAnsi="Arial" w:cs="Arial"/>
              </w:rPr>
            </w:pPr>
            <w:r w:rsidRPr="00D66724">
              <w:rPr>
                <w:rFonts w:ascii="Arial" w:hAnsi="Arial" w:cs="Arial"/>
              </w:rPr>
              <w:t>Other relevant policies/statements</w:t>
            </w:r>
          </w:p>
          <w:p w14:paraId="13EEB097" w14:textId="77777777" w:rsidR="003B17B1" w:rsidRPr="00D66724" w:rsidRDefault="003B17B1" w:rsidP="003B17B1">
            <w:pPr>
              <w:spacing w:after="0"/>
              <w:jc w:val="both"/>
              <w:rPr>
                <w:rFonts w:ascii="Arial" w:hAnsi="Arial" w:cs="Arial"/>
              </w:rPr>
            </w:pPr>
          </w:p>
          <w:p w14:paraId="46F95DA8" w14:textId="371B8760" w:rsidR="003B17B1" w:rsidRPr="00D66724" w:rsidRDefault="007E2028" w:rsidP="003B17B1">
            <w:pPr>
              <w:numPr>
                <w:ilvl w:val="0"/>
                <w:numId w:val="2"/>
              </w:numPr>
              <w:spacing w:after="0" w:line="240" w:lineRule="auto"/>
              <w:jc w:val="both"/>
              <w:rPr>
                <w:rFonts w:ascii="Arial" w:hAnsi="Arial" w:cs="Arial"/>
              </w:rPr>
            </w:pPr>
            <w:r>
              <w:rPr>
                <w:rFonts w:ascii="Arial" w:hAnsi="Arial" w:cs="Arial"/>
              </w:rPr>
              <w:t xml:space="preserve">MDSA </w:t>
            </w:r>
            <w:r w:rsidR="003B17B1" w:rsidRPr="00D66724">
              <w:rPr>
                <w:rFonts w:ascii="Arial" w:hAnsi="Arial" w:cs="Arial"/>
              </w:rPr>
              <w:t>Behaviour for learning principles, sanctions and classroom code</w:t>
            </w:r>
          </w:p>
          <w:p w14:paraId="678AD6D6"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Code of conduct for teachers</w:t>
            </w:r>
          </w:p>
          <w:p w14:paraId="5460C3A8"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Code of conduct for students</w:t>
            </w:r>
          </w:p>
          <w:p w14:paraId="1F3EDDCC"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Anti-Bullying policy</w:t>
            </w:r>
          </w:p>
          <w:p w14:paraId="49CFA5D0" w14:textId="526CC379"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Home</w:t>
            </w:r>
            <w:r w:rsidR="007E2028">
              <w:rPr>
                <w:rFonts w:ascii="Arial" w:hAnsi="Arial" w:cs="Arial"/>
              </w:rPr>
              <w:t>/Academy</w:t>
            </w:r>
            <w:r w:rsidRPr="00D66724">
              <w:rPr>
                <w:rFonts w:ascii="Arial" w:hAnsi="Arial" w:cs="Arial"/>
              </w:rPr>
              <w:t xml:space="preserve"> agreement</w:t>
            </w:r>
          </w:p>
          <w:p w14:paraId="3E18FA13"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Safeguarding</w:t>
            </w:r>
          </w:p>
          <w:p w14:paraId="5F3E78C0"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Exclusions</w:t>
            </w:r>
          </w:p>
          <w:p w14:paraId="7AAB5362" w14:textId="77777777" w:rsidR="003B17B1" w:rsidRPr="00D66724" w:rsidRDefault="003B17B1" w:rsidP="003B17B1">
            <w:pPr>
              <w:numPr>
                <w:ilvl w:val="0"/>
                <w:numId w:val="2"/>
              </w:numPr>
              <w:spacing w:after="0" w:line="240" w:lineRule="auto"/>
              <w:jc w:val="both"/>
              <w:rPr>
                <w:rFonts w:ascii="Arial" w:hAnsi="Arial" w:cs="Arial"/>
              </w:rPr>
            </w:pPr>
            <w:r w:rsidRPr="00D66724">
              <w:rPr>
                <w:rFonts w:ascii="Arial" w:hAnsi="Arial" w:cs="Arial"/>
              </w:rPr>
              <w:t>Physical Intervention Policy</w:t>
            </w:r>
          </w:p>
          <w:p w14:paraId="19AADD8D" w14:textId="77777777" w:rsidR="003B17B1" w:rsidRPr="00D66724" w:rsidRDefault="003B17B1" w:rsidP="003B17B1">
            <w:pPr>
              <w:numPr>
                <w:ilvl w:val="0"/>
                <w:numId w:val="2"/>
              </w:numPr>
              <w:spacing w:after="0" w:line="240" w:lineRule="auto"/>
              <w:jc w:val="both"/>
              <w:rPr>
                <w:rFonts w:ascii="Arial" w:hAnsi="Arial" w:cs="Arial"/>
                <w:b/>
              </w:rPr>
            </w:pPr>
            <w:r w:rsidRPr="00D66724">
              <w:rPr>
                <w:rFonts w:ascii="Arial" w:hAnsi="Arial" w:cs="Arial"/>
              </w:rPr>
              <w:t>Trips and Visits Policy</w:t>
            </w:r>
          </w:p>
          <w:p w14:paraId="4B0222F1" w14:textId="77777777" w:rsidR="003B17B1" w:rsidRPr="001F211B" w:rsidRDefault="003B17B1" w:rsidP="003B17B1">
            <w:pPr>
              <w:numPr>
                <w:ilvl w:val="0"/>
                <w:numId w:val="2"/>
              </w:numPr>
              <w:spacing w:after="0" w:line="240" w:lineRule="auto"/>
              <w:jc w:val="both"/>
              <w:rPr>
                <w:rFonts w:ascii="Arial" w:hAnsi="Arial" w:cs="Arial"/>
                <w:b/>
              </w:rPr>
            </w:pPr>
            <w:r w:rsidRPr="00D66724">
              <w:rPr>
                <w:rFonts w:ascii="Arial" w:hAnsi="Arial" w:cs="Arial"/>
              </w:rPr>
              <w:t>Sexual Violence and Harassment Between Young People Policy</w:t>
            </w:r>
          </w:p>
          <w:p w14:paraId="2C0364A6" w14:textId="77777777" w:rsidR="003B17B1" w:rsidRDefault="003B17B1" w:rsidP="003B17B1">
            <w:pPr>
              <w:spacing w:after="0"/>
              <w:jc w:val="both"/>
              <w:rPr>
                <w:rFonts w:ascii="Arial" w:hAnsi="Arial" w:cs="Arial"/>
                <w:b/>
              </w:rPr>
            </w:pPr>
          </w:p>
          <w:p w14:paraId="1938F9C4" w14:textId="77777777" w:rsidR="003B17B1" w:rsidRPr="00D66724" w:rsidRDefault="003B17B1" w:rsidP="003B17B1">
            <w:pPr>
              <w:spacing w:after="0"/>
              <w:jc w:val="both"/>
              <w:rPr>
                <w:rFonts w:ascii="Arial" w:hAnsi="Arial" w:cs="Arial"/>
                <w:b/>
              </w:rPr>
            </w:pPr>
          </w:p>
        </w:tc>
      </w:tr>
      <w:tr w:rsidR="003B17B1" w:rsidRPr="008F2273" w14:paraId="40C693D6" w14:textId="77777777" w:rsidTr="003B17B1">
        <w:tc>
          <w:tcPr>
            <w:tcW w:w="672" w:type="dxa"/>
            <w:shd w:val="clear" w:color="auto" w:fill="auto"/>
          </w:tcPr>
          <w:p w14:paraId="5EDC76AA" w14:textId="77777777" w:rsidR="003B17B1" w:rsidRDefault="003B17B1" w:rsidP="003B17B1">
            <w:pPr>
              <w:spacing w:after="0"/>
              <w:jc w:val="both"/>
              <w:rPr>
                <w:rFonts w:ascii="Arial" w:hAnsi="Arial" w:cs="Arial"/>
                <w:b/>
              </w:rPr>
            </w:pPr>
            <w:r>
              <w:rPr>
                <w:rFonts w:ascii="Arial" w:hAnsi="Arial" w:cs="Arial"/>
                <w:b/>
              </w:rPr>
              <w:t>4.</w:t>
            </w:r>
          </w:p>
          <w:p w14:paraId="4AC1332C" w14:textId="77777777" w:rsidR="003B17B1" w:rsidRDefault="003B17B1" w:rsidP="003B17B1">
            <w:pPr>
              <w:spacing w:after="0"/>
              <w:jc w:val="both"/>
              <w:rPr>
                <w:rFonts w:ascii="Arial" w:hAnsi="Arial" w:cs="Arial"/>
                <w:b/>
              </w:rPr>
            </w:pPr>
          </w:p>
          <w:p w14:paraId="70D4E989" w14:textId="77777777" w:rsidR="003B17B1" w:rsidRPr="00EE1B67" w:rsidRDefault="003B17B1" w:rsidP="003B17B1">
            <w:pPr>
              <w:spacing w:after="0"/>
              <w:jc w:val="both"/>
              <w:rPr>
                <w:rFonts w:ascii="Arial" w:hAnsi="Arial" w:cs="Arial"/>
              </w:rPr>
            </w:pPr>
            <w:r>
              <w:rPr>
                <w:rFonts w:ascii="Arial" w:hAnsi="Arial" w:cs="Arial"/>
              </w:rPr>
              <w:t>4.1</w:t>
            </w:r>
          </w:p>
        </w:tc>
        <w:tc>
          <w:tcPr>
            <w:tcW w:w="8354" w:type="dxa"/>
            <w:shd w:val="clear" w:color="auto" w:fill="auto"/>
          </w:tcPr>
          <w:p w14:paraId="331022B5" w14:textId="77777777" w:rsidR="003B17B1" w:rsidRDefault="003B17B1" w:rsidP="003B17B1">
            <w:pPr>
              <w:spacing w:after="0"/>
              <w:jc w:val="both"/>
              <w:rPr>
                <w:rFonts w:ascii="Arial" w:hAnsi="Arial" w:cs="Arial"/>
                <w:b/>
              </w:rPr>
            </w:pPr>
            <w:r>
              <w:rPr>
                <w:rFonts w:ascii="Arial" w:hAnsi="Arial" w:cs="Arial"/>
                <w:b/>
              </w:rPr>
              <w:lastRenderedPageBreak/>
              <w:t>Student Conduct</w:t>
            </w:r>
          </w:p>
          <w:p w14:paraId="0D105000" w14:textId="77777777" w:rsidR="003B17B1" w:rsidRDefault="003B17B1" w:rsidP="003B17B1">
            <w:pPr>
              <w:spacing w:after="0"/>
              <w:jc w:val="both"/>
              <w:rPr>
                <w:rFonts w:ascii="Arial" w:hAnsi="Arial" w:cs="Arial"/>
                <w:b/>
              </w:rPr>
            </w:pPr>
          </w:p>
          <w:p w14:paraId="45D9C619" w14:textId="12CEE1CA" w:rsidR="003B17B1" w:rsidRDefault="003B17B1" w:rsidP="003B17B1">
            <w:pPr>
              <w:spacing w:after="0"/>
              <w:jc w:val="both"/>
              <w:rPr>
                <w:rFonts w:ascii="Arial" w:hAnsi="Arial" w:cs="Arial"/>
              </w:rPr>
            </w:pPr>
            <w:r>
              <w:rPr>
                <w:rFonts w:ascii="Arial" w:hAnsi="Arial" w:cs="Arial"/>
              </w:rPr>
              <w:t xml:space="preserve">Students are expected to be polite and to show consideration towards peers and all other members of the </w:t>
            </w:r>
            <w:r w:rsidR="007E2028">
              <w:rPr>
                <w:rFonts w:ascii="Arial" w:hAnsi="Arial" w:cs="Arial"/>
              </w:rPr>
              <w:t>Academy</w:t>
            </w:r>
            <w:r>
              <w:rPr>
                <w:rFonts w:ascii="Arial" w:hAnsi="Arial" w:cs="Arial"/>
              </w:rPr>
              <w:t xml:space="preserve"> community.</w:t>
            </w:r>
          </w:p>
          <w:p w14:paraId="4E918C77" w14:textId="77777777" w:rsidR="003B17B1" w:rsidRPr="002275E9" w:rsidRDefault="003B17B1" w:rsidP="003B17B1">
            <w:pPr>
              <w:spacing w:after="0"/>
              <w:jc w:val="both"/>
              <w:rPr>
                <w:rFonts w:ascii="Arial" w:hAnsi="Arial" w:cs="Arial"/>
              </w:rPr>
            </w:pPr>
          </w:p>
        </w:tc>
      </w:tr>
      <w:tr w:rsidR="003B17B1" w:rsidRPr="008F2273" w14:paraId="07228492" w14:textId="77777777" w:rsidTr="003B17B1">
        <w:tc>
          <w:tcPr>
            <w:tcW w:w="672" w:type="dxa"/>
            <w:shd w:val="clear" w:color="auto" w:fill="auto"/>
          </w:tcPr>
          <w:p w14:paraId="1D225415" w14:textId="77777777" w:rsidR="003B17B1" w:rsidRPr="007F2753" w:rsidRDefault="003B17B1" w:rsidP="003B17B1">
            <w:pPr>
              <w:spacing w:after="0"/>
              <w:jc w:val="both"/>
              <w:rPr>
                <w:rFonts w:ascii="Arial" w:hAnsi="Arial" w:cs="Arial"/>
              </w:rPr>
            </w:pPr>
            <w:r>
              <w:rPr>
                <w:rFonts w:ascii="Arial" w:hAnsi="Arial" w:cs="Arial"/>
              </w:rPr>
              <w:lastRenderedPageBreak/>
              <w:t>4.2</w:t>
            </w:r>
          </w:p>
        </w:tc>
        <w:tc>
          <w:tcPr>
            <w:tcW w:w="8354" w:type="dxa"/>
            <w:shd w:val="clear" w:color="auto" w:fill="auto"/>
          </w:tcPr>
          <w:p w14:paraId="49006D37" w14:textId="29CB83BD" w:rsidR="003B17B1" w:rsidRDefault="003B17B1" w:rsidP="003B17B1">
            <w:pPr>
              <w:spacing w:after="0"/>
              <w:jc w:val="both"/>
              <w:rPr>
                <w:rFonts w:ascii="Arial" w:hAnsi="Arial" w:cs="Arial"/>
              </w:rPr>
            </w:pPr>
            <w:r>
              <w:rPr>
                <w:rFonts w:ascii="Arial" w:hAnsi="Arial" w:cs="Arial"/>
              </w:rPr>
              <w:t xml:space="preserve">Students, whether in or out of </w:t>
            </w:r>
            <w:r w:rsidR="007E2028">
              <w:rPr>
                <w:rFonts w:ascii="Arial" w:hAnsi="Arial" w:cs="Arial"/>
              </w:rPr>
              <w:t>the Academy</w:t>
            </w:r>
            <w:r>
              <w:rPr>
                <w:rFonts w:ascii="Arial" w:hAnsi="Arial" w:cs="Arial"/>
              </w:rPr>
              <w:t>, are expected to have respect for themselves which will be manifested in high standards of behaviour, attitude and effort.  They are also expected to maintain high standards of dress.  Students must show respect for their environment in terms of both their own and others’ property.</w:t>
            </w:r>
          </w:p>
          <w:p w14:paraId="306AAAAD" w14:textId="77777777" w:rsidR="003B17B1" w:rsidRDefault="003B17B1" w:rsidP="003B17B1">
            <w:pPr>
              <w:spacing w:after="0"/>
              <w:jc w:val="both"/>
              <w:rPr>
                <w:rFonts w:ascii="Arial" w:hAnsi="Arial" w:cs="Arial"/>
                <w:b/>
              </w:rPr>
            </w:pPr>
          </w:p>
        </w:tc>
      </w:tr>
      <w:tr w:rsidR="003B17B1" w:rsidRPr="008F2273" w14:paraId="59F67117" w14:textId="77777777" w:rsidTr="003B17B1">
        <w:tc>
          <w:tcPr>
            <w:tcW w:w="672" w:type="dxa"/>
            <w:shd w:val="clear" w:color="auto" w:fill="auto"/>
          </w:tcPr>
          <w:p w14:paraId="524480B9" w14:textId="77777777" w:rsidR="003B17B1" w:rsidRPr="007F2753" w:rsidRDefault="003B17B1" w:rsidP="003B17B1">
            <w:pPr>
              <w:spacing w:after="0"/>
              <w:jc w:val="both"/>
              <w:rPr>
                <w:rFonts w:ascii="Arial" w:hAnsi="Arial" w:cs="Arial"/>
              </w:rPr>
            </w:pPr>
            <w:r>
              <w:rPr>
                <w:rFonts w:ascii="Arial" w:hAnsi="Arial" w:cs="Arial"/>
              </w:rPr>
              <w:t>4.3</w:t>
            </w:r>
          </w:p>
        </w:tc>
        <w:tc>
          <w:tcPr>
            <w:tcW w:w="8354" w:type="dxa"/>
            <w:shd w:val="clear" w:color="auto" w:fill="auto"/>
          </w:tcPr>
          <w:p w14:paraId="290B0F14" w14:textId="77777777" w:rsidR="003B17B1" w:rsidRDefault="003B17B1" w:rsidP="003B17B1">
            <w:pPr>
              <w:spacing w:after="0"/>
              <w:jc w:val="both"/>
              <w:rPr>
                <w:rFonts w:ascii="Arial" w:hAnsi="Arial" w:cs="Arial"/>
              </w:rPr>
            </w:pPr>
            <w:r>
              <w:rPr>
                <w:rFonts w:ascii="Arial" w:hAnsi="Arial" w:cs="Arial"/>
              </w:rPr>
              <w:t>Students must show respect for others, their feelings, opinions, cultures and differences.</w:t>
            </w:r>
          </w:p>
          <w:p w14:paraId="284E2BE3" w14:textId="77777777" w:rsidR="003B17B1" w:rsidRDefault="003B17B1" w:rsidP="003B17B1">
            <w:pPr>
              <w:spacing w:after="0"/>
              <w:jc w:val="both"/>
              <w:rPr>
                <w:rFonts w:ascii="Arial" w:hAnsi="Arial" w:cs="Arial"/>
                <w:b/>
              </w:rPr>
            </w:pPr>
          </w:p>
        </w:tc>
      </w:tr>
      <w:tr w:rsidR="003B17B1" w:rsidRPr="008F2273" w14:paraId="7AC1116E" w14:textId="77777777" w:rsidTr="003B17B1">
        <w:tc>
          <w:tcPr>
            <w:tcW w:w="672" w:type="dxa"/>
            <w:shd w:val="clear" w:color="auto" w:fill="auto"/>
          </w:tcPr>
          <w:p w14:paraId="5E5D6016" w14:textId="77777777" w:rsidR="003B17B1" w:rsidRDefault="003B17B1" w:rsidP="003B17B1">
            <w:pPr>
              <w:spacing w:after="0"/>
              <w:jc w:val="both"/>
              <w:rPr>
                <w:rFonts w:ascii="Arial" w:hAnsi="Arial" w:cs="Arial"/>
                <w:b/>
              </w:rPr>
            </w:pPr>
            <w:r>
              <w:rPr>
                <w:rFonts w:ascii="Arial" w:hAnsi="Arial" w:cs="Arial"/>
                <w:b/>
              </w:rPr>
              <w:t>5.</w:t>
            </w:r>
          </w:p>
          <w:p w14:paraId="3F3C18F0" w14:textId="77777777" w:rsidR="003B17B1" w:rsidRDefault="003B17B1" w:rsidP="003B17B1">
            <w:pPr>
              <w:spacing w:after="0"/>
              <w:jc w:val="both"/>
              <w:rPr>
                <w:rFonts w:ascii="Arial" w:hAnsi="Arial" w:cs="Arial"/>
                <w:b/>
              </w:rPr>
            </w:pPr>
          </w:p>
          <w:p w14:paraId="7F958D12" w14:textId="77777777" w:rsidR="003B17B1" w:rsidRPr="00EE1B67" w:rsidRDefault="003B17B1" w:rsidP="003B17B1">
            <w:pPr>
              <w:spacing w:after="0"/>
              <w:jc w:val="both"/>
              <w:rPr>
                <w:rFonts w:ascii="Arial" w:hAnsi="Arial" w:cs="Arial"/>
              </w:rPr>
            </w:pPr>
            <w:r>
              <w:rPr>
                <w:rFonts w:ascii="Arial" w:hAnsi="Arial" w:cs="Arial"/>
              </w:rPr>
              <w:t>5.1</w:t>
            </w:r>
          </w:p>
        </w:tc>
        <w:tc>
          <w:tcPr>
            <w:tcW w:w="8354" w:type="dxa"/>
            <w:shd w:val="clear" w:color="auto" w:fill="auto"/>
          </w:tcPr>
          <w:p w14:paraId="2751DC3C" w14:textId="77777777" w:rsidR="003B17B1" w:rsidRDefault="003B17B1" w:rsidP="003B17B1">
            <w:pPr>
              <w:spacing w:after="0"/>
              <w:jc w:val="both"/>
              <w:rPr>
                <w:rFonts w:ascii="Arial" w:hAnsi="Arial" w:cs="Arial"/>
                <w:b/>
              </w:rPr>
            </w:pPr>
            <w:r>
              <w:rPr>
                <w:rFonts w:ascii="Arial" w:hAnsi="Arial" w:cs="Arial"/>
                <w:b/>
              </w:rPr>
              <w:t>Rewards</w:t>
            </w:r>
          </w:p>
          <w:p w14:paraId="0A7AA478" w14:textId="77777777" w:rsidR="003B17B1" w:rsidRDefault="003B17B1" w:rsidP="003B17B1">
            <w:pPr>
              <w:spacing w:after="0"/>
              <w:jc w:val="both"/>
              <w:rPr>
                <w:rFonts w:ascii="Arial" w:hAnsi="Arial" w:cs="Arial"/>
                <w:b/>
              </w:rPr>
            </w:pPr>
          </w:p>
          <w:p w14:paraId="1E044BB0" w14:textId="72400684" w:rsidR="003B17B1" w:rsidRDefault="003B17B1" w:rsidP="003B17B1">
            <w:pPr>
              <w:spacing w:after="0"/>
              <w:jc w:val="both"/>
              <w:rPr>
                <w:rFonts w:ascii="Arial" w:hAnsi="Arial" w:cs="Arial"/>
              </w:rPr>
            </w:pPr>
            <w:r>
              <w:rPr>
                <w:rFonts w:ascii="Arial" w:hAnsi="Arial" w:cs="Arial"/>
              </w:rPr>
              <w:t xml:space="preserve">Students will be rewarded both collectively and individually for adhering to </w:t>
            </w:r>
            <w:r w:rsidR="007E2028">
              <w:rPr>
                <w:rFonts w:ascii="Arial" w:hAnsi="Arial" w:cs="Arial"/>
              </w:rPr>
              <w:t>the Academy</w:t>
            </w:r>
            <w:r>
              <w:rPr>
                <w:rFonts w:ascii="Arial" w:hAnsi="Arial" w:cs="Arial"/>
              </w:rPr>
              <w:t xml:space="preserve"> standards and expectations.  Rewards will be managed by </w:t>
            </w:r>
            <w:r w:rsidR="004607D2">
              <w:rPr>
                <w:rFonts w:ascii="Arial" w:hAnsi="Arial" w:cs="Arial"/>
              </w:rPr>
              <w:t>the Headteacher</w:t>
            </w:r>
            <w:r>
              <w:rPr>
                <w:rFonts w:ascii="Arial" w:hAnsi="Arial" w:cs="Arial"/>
              </w:rPr>
              <w:t xml:space="preserve"> and will be meaningful and age appropriate.</w:t>
            </w:r>
          </w:p>
          <w:p w14:paraId="25D86C57" w14:textId="77777777" w:rsidR="003B17B1" w:rsidRPr="002275E9" w:rsidRDefault="003B17B1" w:rsidP="003B17B1">
            <w:pPr>
              <w:spacing w:after="0"/>
              <w:jc w:val="both"/>
              <w:rPr>
                <w:rFonts w:ascii="Arial" w:hAnsi="Arial" w:cs="Arial"/>
              </w:rPr>
            </w:pPr>
          </w:p>
        </w:tc>
      </w:tr>
      <w:tr w:rsidR="003B17B1" w:rsidRPr="00925DA8" w14:paraId="07B1BF11" w14:textId="77777777" w:rsidTr="003B17B1">
        <w:tc>
          <w:tcPr>
            <w:tcW w:w="672" w:type="dxa"/>
            <w:shd w:val="clear" w:color="auto" w:fill="auto"/>
          </w:tcPr>
          <w:p w14:paraId="5BC6A245" w14:textId="77777777" w:rsidR="003B17B1" w:rsidRPr="00925DA8" w:rsidRDefault="003B17B1" w:rsidP="003B17B1">
            <w:pPr>
              <w:spacing w:after="0"/>
              <w:jc w:val="both"/>
              <w:rPr>
                <w:rFonts w:ascii="Arial" w:hAnsi="Arial" w:cs="Arial"/>
              </w:rPr>
            </w:pPr>
            <w:r w:rsidRPr="00925DA8">
              <w:rPr>
                <w:rFonts w:ascii="Arial" w:hAnsi="Arial" w:cs="Arial"/>
              </w:rPr>
              <w:t>5.2</w:t>
            </w:r>
          </w:p>
        </w:tc>
        <w:tc>
          <w:tcPr>
            <w:tcW w:w="8354" w:type="dxa"/>
            <w:shd w:val="clear" w:color="auto" w:fill="auto"/>
          </w:tcPr>
          <w:p w14:paraId="6E4C0DE6" w14:textId="77777777" w:rsidR="003B17B1" w:rsidRPr="00925DA8" w:rsidRDefault="003B17B1" w:rsidP="003B17B1">
            <w:pPr>
              <w:spacing w:after="0"/>
              <w:jc w:val="both"/>
              <w:rPr>
                <w:rFonts w:ascii="Arial" w:hAnsi="Arial" w:cs="Arial"/>
              </w:rPr>
            </w:pPr>
            <w:r w:rsidRPr="00925DA8">
              <w:rPr>
                <w:rFonts w:ascii="Arial" w:hAnsi="Arial" w:cs="Arial"/>
              </w:rPr>
              <w:t>Some examples of our rewards are:</w:t>
            </w:r>
          </w:p>
          <w:p w14:paraId="76BE32C7" w14:textId="77777777" w:rsidR="003B17B1" w:rsidRPr="00925DA8" w:rsidRDefault="003B17B1" w:rsidP="003B17B1">
            <w:pPr>
              <w:spacing w:after="0"/>
              <w:jc w:val="both"/>
              <w:rPr>
                <w:rFonts w:ascii="Arial" w:hAnsi="Arial" w:cs="Arial"/>
              </w:rPr>
            </w:pPr>
          </w:p>
          <w:p w14:paraId="79AEF0CE"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Praise by staff</w:t>
            </w:r>
          </w:p>
          <w:p w14:paraId="077D2342" w14:textId="66C5BC33" w:rsidR="004607D2" w:rsidRDefault="003B17B1" w:rsidP="003B17B1">
            <w:pPr>
              <w:numPr>
                <w:ilvl w:val="0"/>
                <w:numId w:val="12"/>
              </w:numPr>
              <w:spacing w:after="0" w:line="240" w:lineRule="auto"/>
              <w:jc w:val="both"/>
              <w:rPr>
                <w:rFonts w:ascii="Arial" w:hAnsi="Arial" w:cs="Arial"/>
              </w:rPr>
            </w:pPr>
            <w:r w:rsidRPr="004607D2">
              <w:rPr>
                <w:rFonts w:ascii="Arial" w:hAnsi="Arial" w:cs="Arial"/>
              </w:rPr>
              <w:t xml:space="preserve">Positive </w:t>
            </w:r>
            <w:r w:rsidR="004607D2">
              <w:rPr>
                <w:rFonts w:ascii="Arial" w:hAnsi="Arial" w:cs="Arial"/>
              </w:rPr>
              <w:t>reward points</w:t>
            </w:r>
          </w:p>
          <w:p w14:paraId="3B7DE897" w14:textId="2779D214" w:rsidR="003B17B1" w:rsidRPr="004607D2" w:rsidRDefault="003B17B1" w:rsidP="003B17B1">
            <w:pPr>
              <w:numPr>
                <w:ilvl w:val="0"/>
                <w:numId w:val="12"/>
              </w:numPr>
              <w:spacing w:after="0" w:line="240" w:lineRule="auto"/>
              <w:jc w:val="both"/>
              <w:rPr>
                <w:rFonts w:ascii="Arial" w:hAnsi="Arial" w:cs="Arial"/>
              </w:rPr>
            </w:pPr>
            <w:r w:rsidRPr="004607D2">
              <w:rPr>
                <w:rFonts w:ascii="Arial" w:hAnsi="Arial" w:cs="Arial"/>
              </w:rPr>
              <w:t>Celebration assemblies</w:t>
            </w:r>
          </w:p>
          <w:p w14:paraId="6850CC35"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Celebration breakfast / lunches</w:t>
            </w:r>
          </w:p>
          <w:p w14:paraId="7EB707E8"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Early lunch passes</w:t>
            </w:r>
          </w:p>
          <w:p w14:paraId="4EB75CBF"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Certificates / trophies / medals</w:t>
            </w:r>
          </w:p>
          <w:p w14:paraId="6B6DE2D3"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Prizes (vouchers etc)</w:t>
            </w:r>
          </w:p>
          <w:p w14:paraId="71A3B7E1" w14:textId="77777777" w:rsidR="003B17B1" w:rsidRPr="00925DA8" w:rsidRDefault="003B17B1" w:rsidP="003B17B1">
            <w:pPr>
              <w:numPr>
                <w:ilvl w:val="0"/>
                <w:numId w:val="12"/>
              </w:numPr>
              <w:spacing w:after="0" w:line="240" w:lineRule="auto"/>
              <w:jc w:val="both"/>
              <w:rPr>
                <w:rFonts w:ascii="Arial" w:hAnsi="Arial" w:cs="Arial"/>
              </w:rPr>
            </w:pPr>
            <w:r w:rsidRPr="00925DA8">
              <w:rPr>
                <w:rFonts w:ascii="Arial" w:hAnsi="Arial" w:cs="Arial"/>
              </w:rPr>
              <w:t>Celebration days</w:t>
            </w:r>
          </w:p>
          <w:p w14:paraId="30D21D10" w14:textId="77777777" w:rsidR="003B17B1" w:rsidRPr="00925DA8" w:rsidRDefault="003B17B1" w:rsidP="003B17B1">
            <w:pPr>
              <w:spacing w:after="0"/>
              <w:jc w:val="both"/>
              <w:rPr>
                <w:rFonts w:ascii="Arial" w:hAnsi="Arial" w:cs="Arial"/>
                <w:b/>
              </w:rPr>
            </w:pPr>
          </w:p>
        </w:tc>
      </w:tr>
      <w:tr w:rsidR="003B17B1" w:rsidRPr="008F2273" w14:paraId="160F4789" w14:textId="77777777" w:rsidTr="003B17B1">
        <w:tc>
          <w:tcPr>
            <w:tcW w:w="672" w:type="dxa"/>
            <w:shd w:val="clear" w:color="auto" w:fill="auto"/>
          </w:tcPr>
          <w:p w14:paraId="48FB90E5" w14:textId="77777777" w:rsidR="003B17B1" w:rsidRDefault="003B17B1" w:rsidP="003B17B1">
            <w:pPr>
              <w:spacing w:after="0"/>
              <w:jc w:val="both"/>
              <w:rPr>
                <w:rFonts w:ascii="Arial" w:hAnsi="Arial" w:cs="Arial"/>
                <w:b/>
              </w:rPr>
            </w:pPr>
            <w:r>
              <w:rPr>
                <w:rFonts w:ascii="Arial" w:hAnsi="Arial" w:cs="Arial"/>
                <w:b/>
              </w:rPr>
              <w:t>6.</w:t>
            </w:r>
          </w:p>
          <w:p w14:paraId="75F270FD" w14:textId="77777777" w:rsidR="003B17B1" w:rsidRDefault="003B17B1" w:rsidP="003B17B1">
            <w:pPr>
              <w:spacing w:after="0"/>
              <w:jc w:val="both"/>
              <w:rPr>
                <w:rFonts w:ascii="Arial" w:hAnsi="Arial" w:cs="Arial"/>
                <w:b/>
              </w:rPr>
            </w:pPr>
          </w:p>
          <w:p w14:paraId="70E584E8" w14:textId="77777777" w:rsidR="003B17B1" w:rsidRPr="00EE1B67" w:rsidRDefault="003B17B1" w:rsidP="003B17B1">
            <w:pPr>
              <w:spacing w:after="0"/>
              <w:jc w:val="both"/>
              <w:rPr>
                <w:rFonts w:ascii="Arial" w:hAnsi="Arial" w:cs="Arial"/>
              </w:rPr>
            </w:pPr>
            <w:r>
              <w:rPr>
                <w:rFonts w:ascii="Arial" w:hAnsi="Arial" w:cs="Arial"/>
              </w:rPr>
              <w:t>6.1</w:t>
            </w:r>
          </w:p>
        </w:tc>
        <w:tc>
          <w:tcPr>
            <w:tcW w:w="8354" w:type="dxa"/>
            <w:shd w:val="clear" w:color="auto" w:fill="auto"/>
          </w:tcPr>
          <w:p w14:paraId="3028A0CF" w14:textId="77777777" w:rsidR="003B17B1" w:rsidRDefault="003B17B1" w:rsidP="003B17B1">
            <w:pPr>
              <w:spacing w:after="0"/>
              <w:jc w:val="both"/>
              <w:rPr>
                <w:rFonts w:ascii="Arial" w:hAnsi="Arial" w:cs="Arial"/>
                <w:b/>
              </w:rPr>
            </w:pPr>
            <w:r>
              <w:rPr>
                <w:rFonts w:ascii="Arial" w:hAnsi="Arial" w:cs="Arial"/>
                <w:b/>
              </w:rPr>
              <w:t>Sanctions</w:t>
            </w:r>
          </w:p>
          <w:p w14:paraId="21ADE7AA" w14:textId="77777777" w:rsidR="003B17B1" w:rsidRDefault="003B17B1" w:rsidP="003B17B1">
            <w:pPr>
              <w:spacing w:after="0"/>
              <w:jc w:val="both"/>
              <w:rPr>
                <w:rFonts w:ascii="Arial" w:hAnsi="Arial" w:cs="Arial"/>
                <w:b/>
              </w:rPr>
            </w:pPr>
          </w:p>
          <w:p w14:paraId="279D1CA8" w14:textId="128ABC42" w:rsidR="003B17B1" w:rsidRDefault="003B17B1" w:rsidP="003B17B1">
            <w:pPr>
              <w:spacing w:after="0"/>
              <w:jc w:val="both"/>
              <w:rPr>
                <w:rFonts w:ascii="Arial" w:hAnsi="Arial" w:cs="Arial"/>
              </w:rPr>
            </w:pPr>
            <w:r>
              <w:rPr>
                <w:rFonts w:ascii="Arial" w:hAnsi="Arial" w:cs="Arial"/>
              </w:rPr>
              <w:t xml:space="preserve">Our sanctions will be reasonable and proportionate as we strive to maintain high standards at the </w:t>
            </w:r>
            <w:r w:rsidR="004607D2">
              <w:rPr>
                <w:rFonts w:ascii="Arial" w:hAnsi="Arial" w:cs="Arial"/>
              </w:rPr>
              <w:t>Academy</w:t>
            </w:r>
            <w:r>
              <w:rPr>
                <w:rFonts w:ascii="Arial" w:hAnsi="Arial" w:cs="Arial"/>
              </w:rPr>
              <w:t>.  Account will be taken of individual needs and the needs of others.</w:t>
            </w:r>
          </w:p>
          <w:p w14:paraId="51611FD6" w14:textId="77777777" w:rsidR="003B17B1" w:rsidRPr="002275E9" w:rsidRDefault="003B17B1" w:rsidP="003B17B1">
            <w:pPr>
              <w:spacing w:after="0"/>
              <w:jc w:val="both"/>
              <w:rPr>
                <w:rFonts w:ascii="Arial" w:hAnsi="Arial" w:cs="Arial"/>
              </w:rPr>
            </w:pPr>
          </w:p>
        </w:tc>
      </w:tr>
      <w:tr w:rsidR="003B17B1" w:rsidRPr="008F2273" w14:paraId="72CF6F4A" w14:textId="77777777" w:rsidTr="003B17B1">
        <w:tc>
          <w:tcPr>
            <w:tcW w:w="672" w:type="dxa"/>
            <w:shd w:val="clear" w:color="auto" w:fill="auto"/>
          </w:tcPr>
          <w:p w14:paraId="633810BC" w14:textId="77777777" w:rsidR="003B17B1" w:rsidRPr="007F2753" w:rsidRDefault="003B17B1" w:rsidP="003B17B1">
            <w:pPr>
              <w:spacing w:after="0"/>
              <w:jc w:val="both"/>
              <w:rPr>
                <w:rFonts w:ascii="Arial" w:hAnsi="Arial" w:cs="Arial"/>
              </w:rPr>
            </w:pPr>
            <w:r>
              <w:rPr>
                <w:rFonts w:ascii="Arial" w:hAnsi="Arial" w:cs="Arial"/>
              </w:rPr>
              <w:t>6.2</w:t>
            </w:r>
          </w:p>
        </w:tc>
        <w:tc>
          <w:tcPr>
            <w:tcW w:w="8354" w:type="dxa"/>
            <w:shd w:val="clear" w:color="auto" w:fill="auto"/>
          </w:tcPr>
          <w:p w14:paraId="78E6DE73" w14:textId="77777777" w:rsidR="003B17B1" w:rsidRDefault="003B17B1" w:rsidP="003B17B1">
            <w:pPr>
              <w:spacing w:after="0"/>
              <w:jc w:val="both"/>
              <w:rPr>
                <w:rFonts w:ascii="Arial" w:hAnsi="Arial" w:cs="Arial"/>
              </w:rPr>
            </w:pPr>
            <w:r>
              <w:rPr>
                <w:rFonts w:ascii="Arial" w:hAnsi="Arial" w:cs="Arial"/>
              </w:rPr>
              <w:t>Sanctions will be used consistently and will be clearly communicated to both students and parents/carers.</w:t>
            </w:r>
          </w:p>
          <w:p w14:paraId="4BF0E008" w14:textId="77777777" w:rsidR="003B17B1" w:rsidRDefault="003B17B1" w:rsidP="003B17B1">
            <w:pPr>
              <w:spacing w:after="0"/>
              <w:jc w:val="both"/>
              <w:rPr>
                <w:rFonts w:ascii="Arial" w:hAnsi="Arial" w:cs="Arial"/>
                <w:b/>
              </w:rPr>
            </w:pPr>
          </w:p>
        </w:tc>
      </w:tr>
      <w:tr w:rsidR="003B17B1" w:rsidRPr="00925DA8" w14:paraId="4511A932" w14:textId="77777777" w:rsidTr="003B17B1">
        <w:tc>
          <w:tcPr>
            <w:tcW w:w="672" w:type="dxa"/>
            <w:shd w:val="clear" w:color="auto" w:fill="auto"/>
          </w:tcPr>
          <w:p w14:paraId="1AED68AA" w14:textId="77777777" w:rsidR="003B17B1" w:rsidRPr="00925DA8" w:rsidRDefault="003B17B1" w:rsidP="003B17B1">
            <w:pPr>
              <w:spacing w:after="0"/>
              <w:jc w:val="both"/>
              <w:rPr>
                <w:rFonts w:ascii="Arial" w:hAnsi="Arial" w:cs="Arial"/>
              </w:rPr>
            </w:pPr>
            <w:r w:rsidRPr="00925DA8">
              <w:rPr>
                <w:rFonts w:ascii="Arial" w:hAnsi="Arial" w:cs="Arial"/>
              </w:rPr>
              <w:t>6.3</w:t>
            </w:r>
          </w:p>
        </w:tc>
        <w:tc>
          <w:tcPr>
            <w:tcW w:w="8354" w:type="dxa"/>
            <w:shd w:val="clear" w:color="auto" w:fill="auto"/>
          </w:tcPr>
          <w:p w14:paraId="20D50220" w14:textId="19ED9140" w:rsidR="003B17B1" w:rsidRPr="00925DA8" w:rsidRDefault="003B17B1" w:rsidP="003B17B1">
            <w:pPr>
              <w:spacing w:after="0"/>
              <w:jc w:val="both"/>
              <w:rPr>
                <w:rFonts w:ascii="Arial" w:hAnsi="Arial" w:cs="Arial"/>
              </w:rPr>
            </w:pPr>
            <w:r w:rsidRPr="00925DA8">
              <w:rPr>
                <w:rFonts w:ascii="Arial" w:hAnsi="Arial" w:cs="Arial"/>
              </w:rPr>
              <w:t xml:space="preserve">The </w:t>
            </w:r>
            <w:r w:rsidR="004607D2">
              <w:rPr>
                <w:rFonts w:ascii="Arial" w:hAnsi="Arial" w:cs="Arial"/>
              </w:rPr>
              <w:t>Academy</w:t>
            </w:r>
            <w:r w:rsidRPr="00925DA8">
              <w:rPr>
                <w:rFonts w:ascii="Arial" w:hAnsi="Arial" w:cs="Arial"/>
              </w:rPr>
              <w:t xml:space="preserve"> has a range of sanctions which will be applied with varying degrees of frequency and severity.</w:t>
            </w:r>
          </w:p>
          <w:p w14:paraId="26BF3A3A" w14:textId="77777777" w:rsidR="003B17B1" w:rsidRPr="00925DA8" w:rsidRDefault="003B17B1" w:rsidP="003B17B1">
            <w:pPr>
              <w:spacing w:after="0"/>
              <w:jc w:val="both"/>
              <w:rPr>
                <w:rFonts w:ascii="Arial" w:hAnsi="Arial" w:cs="Arial"/>
              </w:rPr>
            </w:pPr>
          </w:p>
          <w:p w14:paraId="11298A2E" w14:textId="77777777" w:rsidR="003B17B1" w:rsidRPr="00925DA8" w:rsidRDefault="003B17B1" w:rsidP="003B17B1">
            <w:pPr>
              <w:spacing w:after="0"/>
              <w:jc w:val="both"/>
              <w:rPr>
                <w:rFonts w:ascii="Arial" w:hAnsi="Arial" w:cs="Arial"/>
              </w:rPr>
            </w:pPr>
            <w:r w:rsidRPr="00925DA8">
              <w:rPr>
                <w:rFonts w:ascii="Arial" w:hAnsi="Arial" w:cs="Arial"/>
              </w:rPr>
              <w:t>Some examples are as follows:</w:t>
            </w:r>
          </w:p>
          <w:p w14:paraId="01A6C8A7" w14:textId="77777777" w:rsidR="003B17B1" w:rsidRPr="00925DA8" w:rsidRDefault="003B17B1" w:rsidP="003B17B1">
            <w:pPr>
              <w:spacing w:after="0"/>
              <w:jc w:val="both"/>
              <w:rPr>
                <w:rFonts w:ascii="Arial" w:hAnsi="Arial" w:cs="Arial"/>
              </w:rPr>
            </w:pPr>
          </w:p>
          <w:p w14:paraId="766C5C25"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Verbal reprimand</w:t>
            </w:r>
          </w:p>
          <w:p w14:paraId="36180176"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Email home</w:t>
            </w:r>
          </w:p>
          <w:p w14:paraId="51FCE136" w14:textId="70AAD526"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 xml:space="preserve">Negative </w:t>
            </w:r>
            <w:r w:rsidR="004607D2">
              <w:rPr>
                <w:rFonts w:ascii="Arial" w:hAnsi="Arial" w:cs="Arial"/>
              </w:rPr>
              <w:t>behaviour</w:t>
            </w:r>
            <w:r w:rsidRPr="00925DA8">
              <w:rPr>
                <w:rFonts w:ascii="Arial" w:hAnsi="Arial" w:cs="Arial"/>
              </w:rPr>
              <w:t xml:space="preserve"> points</w:t>
            </w:r>
          </w:p>
          <w:p w14:paraId="6D58AA2F"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Moving student seats</w:t>
            </w:r>
          </w:p>
          <w:p w14:paraId="7D85B78B" w14:textId="17194B5A" w:rsidR="003B17B1" w:rsidRPr="00925DA8" w:rsidRDefault="00BB4311" w:rsidP="003B17B1">
            <w:pPr>
              <w:numPr>
                <w:ilvl w:val="0"/>
                <w:numId w:val="3"/>
              </w:numPr>
              <w:spacing w:after="0" w:line="240" w:lineRule="auto"/>
              <w:jc w:val="both"/>
              <w:rPr>
                <w:rFonts w:ascii="Arial" w:hAnsi="Arial" w:cs="Arial"/>
              </w:rPr>
            </w:pPr>
            <w:r>
              <w:rPr>
                <w:rFonts w:ascii="Arial" w:hAnsi="Arial" w:cs="Arial"/>
              </w:rPr>
              <w:t>Remove from lessons</w:t>
            </w:r>
          </w:p>
          <w:p w14:paraId="0DDF540C"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Telephone call to parents/carers</w:t>
            </w:r>
          </w:p>
          <w:p w14:paraId="4BA81046" w14:textId="7DD66829"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Break/lunch/</w:t>
            </w:r>
            <w:r w:rsidR="004607D2">
              <w:rPr>
                <w:rFonts w:ascii="Arial" w:hAnsi="Arial" w:cs="Arial"/>
              </w:rPr>
              <w:t>a</w:t>
            </w:r>
            <w:r w:rsidRPr="00925DA8">
              <w:rPr>
                <w:rFonts w:ascii="Arial" w:hAnsi="Arial" w:cs="Arial"/>
              </w:rPr>
              <w:t>fter school detention</w:t>
            </w:r>
          </w:p>
          <w:p w14:paraId="098524F3" w14:textId="2566D712"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Subject / Tutor Report</w:t>
            </w:r>
          </w:p>
          <w:p w14:paraId="53E737BF" w14:textId="00F5E8E8"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Internal Exclusion (part/</w:t>
            </w:r>
            <w:r w:rsidR="004607D2">
              <w:rPr>
                <w:rFonts w:ascii="Arial" w:hAnsi="Arial" w:cs="Arial"/>
              </w:rPr>
              <w:t>f</w:t>
            </w:r>
            <w:r w:rsidRPr="00925DA8">
              <w:rPr>
                <w:rFonts w:ascii="Arial" w:hAnsi="Arial" w:cs="Arial"/>
              </w:rPr>
              <w:t>ull day)</w:t>
            </w:r>
          </w:p>
          <w:p w14:paraId="68528070"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lastRenderedPageBreak/>
              <w:t>Part time timetable</w:t>
            </w:r>
          </w:p>
          <w:p w14:paraId="401631AA"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Fixed Term Exclusion</w:t>
            </w:r>
          </w:p>
          <w:p w14:paraId="2E7C0C98" w14:textId="77777777" w:rsidR="003B17B1" w:rsidRPr="00925DA8" w:rsidRDefault="003B17B1" w:rsidP="003B17B1">
            <w:pPr>
              <w:numPr>
                <w:ilvl w:val="0"/>
                <w:numId w:val="3"/>
              </w:numPr>
              <w:spacing w:after="0" w:line="240" w:lineRule="auto"/>
              <w:jc w:val="both"/>
              <w:rPr>
                <w:rFonts w:ascii="Arial" w:hAnsi="Arial" w:cs="Arial"/>
              </w:rPr>
            </w:pPr>
            <w:r w:rsidRPr="00925DA8">
              <w:rPr>
                <w:rFonts w:ascii="Arial" w:hAnsi="Arial" w:cs="Arial"/>
              </w:rPr>
              <w:t>Permanent Exclusion</w:t>
            </w:r>
          </w:p>
          <w:p w14:paraId="67FBE1C8" w14:textId="77777777" w:rsidR="003B17B1" w:rsidRPr="00925DA8" w:rsidRDefault="003B17B1" w:rsidP="003B17B1">
            <w:pPr>
              <w:spacing w:after="0"/>
              <w:jc w:val="both"/>
              <w:rPr>
                <w:rFonts w:ascii="Arial" w:hAnsi="Arial" w:cs="Arial"/>
                <w:b/>
              </w:rPr>
            </w:pPr>
          </w:p>
        </w:tc>
      </w:tr>
      <w:tr w:rsidR="003B17B1" w:rsidRPr="00D66724" w14:paraId="0C8CB6A2" w14:textId="77777777" w:rsidTr="003B17B1">
        <w:tc>
          <w:tcPr>
            <w:tcW w:w="672" w:type="dxa"/>
            <w:shd w:val="clear" w:color="auto" w:fill="auto"/>
          </w:tcPr>
          <w:p w14:paraId="5194C073" w14:textId="77777777" w:rsidR="003B17B1" w:rsidRPr="00D66724" w:rsidRDefault="003B17B1" w:rsidP="003B17B1">
            <w:pPr>
              <w:spacing w:after="0"/>
              <w:jc w:val="both"/>
              <w:rPr>
                <w:rFonts w:ascii="Arial" w:hAnsi="Arial" w:cs="Arial"/>
              </w:rPr>
            </w:pPr>
            <w:r w:rsidRPr="00D66724">
              <w:rPr>
                <w:rFonts w:ascii="Arial" w:hAnsi="Arial" w:cs="Arial"/>
              </w:rPr>
              <w:lastRenderedPageBreak/>
              <w:t>6.4</w:t>
            </w:r>
          </w:p>
        </w:tc>
        <w:tc>
          <w:tcPr>
            <w:tcW w:w="8354" w:type="dxa"/>
            <w:shd w:val="clear" w:color="auto" w:fill="auto"/>
          </w:tcPr>
          <w:p w14:paraId="52A7DB16" w14:textId="6E5DE6F2" w:rsidR="003B17B1" w:rsidRPr="001F211B" w:rsidRDefault="003B17B1" w:rsidP="003B17B1">
            <w:pPr>
              <w:spacing w:after="0"/>
              <w:jc w:val="both"/>
              <w:rPr>
                <w:rFonts w:ascii="Arial" w:hAnsi="Arial" w:cs="Arial"/>
              </w:rPr>
            </w:pPr>
            <w:r w:rsidRPr="00D66724">
              <w:rPr>
                <w:rFonts w:ascii="Arial" w:hAnsi="Arial" w:cs="Arial"/>
              </w:rPr>
              <w:t xml:space="preserve">In all cases of serious misconduct, both inside and outside of </w:t>
            </w:r>
            <w:r w:rsidR="004607D2">
              <w:rPr>
                <w:rFonts w:ascii="Arial" w:hAnsi="Arial" w:cs="Arial"/>
              </w:rPr>
              <w:t>the Academy</w:t>
            </w:r>
            <w:r w:rsidRPr="00D66724">
              <w:rPr>
                <w:rFonts w:ascii="Arial" w:hAnsi="Arial" w:cs="Arial"/>
              </w:rPr>
              <w:t xml:space="preserve">, the Senior Management Team (SMT) or parents, may choose to make a referral to the Police or any other outside agency.  </w:t>
            </w:r>
          </w:p>
        </w:tc>
      </w:tr>
      <w:tr w:rsidR="003B17B1" w:rsidRPr="008F2273" w14:paraId="7CDEC187" w14:textId="77777777" w:rsidTr="003B17B1">
        <w:tc>
          <w:tcPr>
            <w:tcW w:w="672" w:type="dxa"/>
            <w:shd w:val="clear" w:color="auto" w:fill="auto"/>
          </w:tcPr>
          <w:p w14:paraId="0D471DF3" w14:textId="77777777" w:rsidR="003B17B1" w:rsidRDefault="003B17B1" w:rsidP="003B17B1">
            <w:pPr>
              <w:spacing w:after="0"/>
              <w:jc w:val="both"/>
              <w:rPr>
                <w:rFonts w:ascii="Arial" w:hAnsi="Arial" w:cs="Arial"/>
                <w:b/>
              </w:rPr>
            </w:pPr>
            <w:r>
              <w:rPr>
                <w:rFonts w:ascii="Arial" w:hAnsi="Arial" w:cs="Arial"/>
                <w:b/>
              </w:rPr>
              <w:t>7.</w:t>
            </w:r>
          </w:p>
          <w:p w14:paraId="7C54B67C" w14:textId="77777777" w:rsidR="003B17B1" w:rsidRDefault="003B17B1" w:rsidP="003B17B1">
            <w:pPr>
              <w:spacing w:after="0"/>
              <w:jc w:val="both"/>
              <w:rPr>
                <w:rFonts w:ascii="Arial" w:hAnsi="Arial" w:cs="Arial"/>
                <w:b/>
              </w:rPr>
            </w:pPr>
          </w:p>
          <w:p w14:paraId="58E9B0A0" w14:textId="77777777" w:rsidR="003B17B1" w:rsidRPr="00EE1B67" w:rsidRDefault="003B17B1" w:rsidP="003B17B1">
            <w:pPr>
              <w:spacing w:after="0"/>
              <w:jc w:val="both"/>
              <w:rPr>
                <w:rFonts w:ascii="Arial" w:hAnsi="Arial" w:cs="Arial"/>
              </w:rPr>
            </w:pPr>
            <w:r>
              <w:rPr>
                <w:rFonts w:ascii="Arial" w:hAnsi="Arial" w:cs="Arial"/>
              </w:rPr>
              <w:t>7.1</w:t>
            </w:r>
          </w:p>
        </w:tc>
        <w:tc>
          <w:tcPr>
            <w:tcW w:w="8354" w:type="dxa"/>
            <w:shd w:val="clear" w:color="auto" w:fill="auto"/>
          </w:tcPr>
          <w:p w14:paraId="1829D473" w14:textId="77777777" w:rsidR="003B17B1" w:rsidRDefault="003B17B1" w:rsidP="003B17B1">
            <w:pPr>
              <w:spacing w:after="0"/>
              <w:jc w:val="both"/>
              <w:rPr>
                <w:rFonts w:ascii="Arial" w:hAnsi="Arial" w:cs="Arial"/>
                <w:b/>
              </w:rPr>
            </w:pPr>
            <w:r>
              <w:rPr>
                <w:rFonts w:ascii="Arial" w:hAnsi="Arial" w:cs="Arial"/>
                <w:b/>
              </w:rPr>
              <w:t>Exclusions</w:t>
            </w:r>
          </w:p>
          <w:p w14:paraId="17C80FF4" w14:textId="77777777" w:rsidR="003B17B1" w:rsidRDefault="003B17B1" w:rsidP="003B17B1">
            <w:pPr>
              <w:spacing w:after="0"/>
              <w:jc w:val="both"/>
              <w:rPr>
                <w:rFonts w:ascii="Arial" w:hAnsi="Arial" w:cs="Arial"/>
                <w:b/>
              </w:rPr>
            </w:pPr>
          </w:p>
          <w:p w14:paraId="7118C4C0" w14:textId="66629347" w:rsidR="003B17B1" w:rsidRDefault="003B17B1" w:rsidP="003B17B1">
            <w:pPr>
              <w:spacing w:after="0"/>
              <w:jc w:val="both"/>
              <w:rPr>
                <w:rFonts w:ascii="Arial" w:hAnsi="Arial" w:cs="Arial"/>
              </w:rPr>
            </w:pPr>
            <w:r>
              <w:rPr>
                <w:rFonts w:ascii="Arial" w:hAnsi="Arial" w:cs="Arial"/>
              </w:rPr>
              <w:t xml:space="preserve">The </w:t>
            </w:r>
            <w:r w:rsidR="004607D2">
              <w:rPr>
                <w:rFonts w:ascii="Arial" w:hAnsi="Arial" w:cs="Arial"/>
              </w:rPr>
              <w:t>Academy</w:t>
            </w:r>
            <w:r>
              <w:rPr>
                <w:rFonts w:ascii="Arial" w:hAnsi="Arial" w:cs="Arial"/>
              </w:rPr>
              <w:t xml:space="preserve"> follows Government guidance on Exclusions.  We aim to operate within the principles of fairness and natural justice whilst acknowledging the needs of our whole </w:t>
            </w:r>
            <w:r w:rsidR="00D24BFA">
              <w:rPr>
                <w:rFonts w:ascii="Arial" w:hAnsi="Arial" w:cs="Arial"/>
              </w:rPr>
              <w:t>Academy</w:t>
            </w:r>
            <w:r>
              <w:rPr>
                <w:rFonts w:ascii="Arial" w:hAnsi="Arial" w:cs="Arial"/>
              </w:rPr>
              <w:t xml:space="preserve"> community.</w:t>
            </w:r>
          </w:p>
          <w:p w14:paraId="5E40F408" w14:textId="77777777" w:rsidR="003B17B1" w:rsidRPr="002275E9" w:rsidRDefault="003B17B1" w:rsidP="003B17B1">
            <w:pPr>
              <w:spacing w:after="0"/>
              <w:jc w:val="both"/>
              <w:rPr>
                <w:rFonts w:ascii="Arial" w:hAnsi="Arial" w:cs="Arial"/>
              </w:rPr>
            </w:pPr>
          </w:p>
        </w:tc>
      </w:tr>
      <w:tr w:rsidR="003B17B1" w:rsidRPr="008F2273" w14:paraId="33E8BA12" w14:textId="77777777" w:rsidTr="003B17B1">
        <w:tc>
          <w:tcPr>
            <w:tcW w:w="672" w:type="dxa"/>
            <w:shd w:val="clear" w:color="auto" w:fill="auto"/>
          </w:tcPr>
          <w:p w14:paraId="08B34418" w14:textId="77777777" w:rsidR="003B17B1" w:rsidRPr="007F2753" w:rsidRDefault="003B17B1" w:rsidP="003B17B1">
            <w:pPr>
              <w:spacing w:after="0"/>
              <w:jc w:val="both"/>
              <w:rPr>
                <w:rFonts w:ascii="Arial" w:hAnsi="Arial" w:cs="Arial"/>
              </w:rPr>
            </w:pPr>
            <w:r>
              <w:rPr>
                <w:rFonts w:ascii="Arial" w:hAnsi="Arial" w:cs="Arial"/>
              </w:rPr>
              <w:t>7.2</w:t>
            </w:r>
          </w:p>
        </w:tc>
        <w:tc>
          <w:tcPr>
            <w:tcW w:w="8354" w:type="dxa"/>
            <w:shd w:val="clear" w:color="auto" w:fill="auto"/>
          </w:tcPr>
          <w:p w14:paraId="6047FD7F" w14:textId="77777777" w:rsidR="003B17B1" w:rsidRDefault="003B17B1" w:rsidP="003B17B1">
            <w:pPr>
              <w:spacing w:after="0"/>
              <w:jc w:val="both"/>
              <w:rPr>
                <w:rFonts w:ascii="Arial" w:hAnsi="Arial" w:cs="Arial"/>
              </w:rPr>
            </w:pPr>
            <w:r>
              <w:rPr>
                <w:rFonts w:ascii="Arial" w:hAnsi="Arial" w:cs="Arial"/>
              </w:rPr>
              <w:t>Parents/carers have the right to make representation to the Local Governing Committee about Exclusions and the Governors will consider all such representations.</w:t>
            </w:r>
          </w:p>
          <w:p w14:paraId="44D4D47E" w14:textId="77777777" w:rsidR="003B17B1" w:rsidRDefault="003B17B1" w:rsidP="003B17B1">
            <w:pPr>
              <w:spacing w:after="0"/>
              <w:jc w:val="both"/>
              <w:rPr>
                <w:rFonts w:ascii="Arial" w:hAnsi="Arial" w:cs="Arial"/>
                <w:b/>
              </w:rPr>
            </w:pPr>
          </w:p>
        </w:tc>
      </w:tr>
      <w:tr w:rsidR="003B17B1" w:rsidRPr="006F3F46" w14:paraId="3612BE92" w14:textId="77777777" w:rsidTr="003B17B1">
        <w:tc>
          <w:tcPr>
            <w:tcW w:w="672" w:type="dxa"/>
            <w:shd w:val="clear" w:color="auto" w:fill="auto"/>
          </w:tcPr>
          <w:p w14:paraId="02370548" w14:textId="77777777" w:rsidR="003B17B1" w:rsidRPr="006F3F46" w:rsidRDefault="003B17B1" w:rsidP="003B17B1">
            <w:pPr>
              <w:spacing w:after="0"/>
              <w:jc w:val="both"/>
              <w:rPr>
                <w:rFonts w:ascii="Arial" w:hAnsi="Arial" w:cs="Arial"/>
              </w:rPr>
            </w:pPr>
            <w:r w:rsidRPr="006F3F46">
              <w:rPr>
                <w:rFonts w:ascii="Arial" w:hAnsi="Arial" w:cs="Arial"/>
              </w:rPr>
              <w:t>7.3</w:t>
            </w:r>
          </w:p>
        </w:tc>
        <w:tc>
          <w:tcPr>
            <w:tcW w:w="8354" w:type="dxa"/>
            <w:shd w:val="clear" w:color="auto" w:fill="auto"/>
          </w:tcPr>
          <w:p w14:paraId="13D24C3D" w14:textId="13769644" w:rsidR="003B17B1" w:rsidRPr="006F3F46" w:rsidRDefault="003B17B1" w:rsidP="003B17B1">
            <w:pPr>
              <w:spacing w:after="0"/>
              <w:jc w:val="both"/>
              <w:rPr>
                <w:rFonts w:ascii="Arial" w:hAnsi="Arial" w:cs="Arial"/>
              </w:rPr>
            </w:pPr>
            <w:r w:rsidRPr="006F3F46">
              <w:rPr>
                <w:rFonts w:ascii="Arial" w:hAnsi="Arial" w:cs="Arial"/>
              </w:rPr>
              <w:t xml:space="preserve">Permanent Exclusion would always be considered in response to serious breaches of this Behaviour Policy and if allowing the student to remain in </w:t>
            </w:r>
            <w:r w:rsidR="00D24BFA">
              <w:rPr>
                <w:rFonts w:ascii="Arial" w:hAnsi="Arial" w:cs="Arial"/>
              </w:rPr>
              <w:t xml:space="preserve">the Academy </w:t>
            </w:r>
            <w:r w:rsidRPr="006F3F46">
              <w:rPr>
                <w:rFonts w:ascii="Arial" w:hAnsi="Arial" w:cs="Arial"/>
              </w:rPr>
              <w:t xml:space="preserve">would seriously harm the education or welfare of others in the </w:t>
            </w:r>
            <w:r w:rsidR="00D24BFA">
              <w:rPr>
                <w:rFonts w:ascii="Arial" w:hAnsi="Arial" w:cs="Arial"/>
              </w:rPr>
              <w:t>Academy</w:t>
            </w:r>
            <w:r w:rsidRPr="006F3F46">
              <w:rPr>
                <w:rFonts w:ascii="Arial" w:hAnsi="Arial" w:cs="Arial"/>
              </w:rPr>
              <w:t>.</w:t>
            </w:r>
          </w:p>
          <w:p w14:paraId="05C372AB" w14:textId="77777777" w:rsidR="003B17B1" w:rsidRPr="006F3F46" w:rsidRDefault="003B17B1" w:rsidP="003B17B1">
            <w:pPr>
              <w:spacing w:after="0"/>
              <w:jc w:val="both"/>
              <w:rPr>
                <w:rFonts w:ascii="Arial" w:hAnsi="Arial" w:cs="Arial"/>
              </w:rPr>
            </w:pPr>
          </w:p>
        </w:tc>
      </w:tr>
      <w:tr w:rsidR="003B17B1" w:rsidRPr="008F2273" w14:paraId="5BFC2EE8" w14:textId="77777777" w:rsidTr="003B17B1">
        <w:tc>
          <w:tcPr>
            <w:tcW w:w="672" w:type="dxa"/>
            <w:shd w:val="clear" w:color="auto" w:fill="auto"/>
          </w:tcPr>
          <w:p w14:paraId="0825C694" w14:textId="77777777" w:rsidR="003B17B1" w:rsidRDefault="003B17B1" w:rsidP="003B17B1">
            <w:pPr>
              <w:spacing w:after="0"/>
              <w:jc w:val="both"/>
              <w:rPr>
                <w:rFonts w:ascii="Arial" w:hAnsi="Arial" w:cs="Arial"/>
                <w:b/>
              </w:rPr>
            </w:pPr>
            <w:r>
              <w:rPr>
                <w:rFonts w:ascii="Arial" w:hAnsi="Arial" w:cs="Arial"/>
                <w:b/>
              </w:rPr>
              <w:t>8.</w:t>
            </w:r>
          </w:p>
          <w:p w14:paraId="2C3FBF95" w14:textId="77777777" w:rsidR="003B17B1" w:rsidRDefault="003B17B1" w:rsidP="003B17B1">
            <w:pPr>
              <w:spacing w:after="0"/>
              <w:jc w:val="both"/>
              <w:rPr>
                <w:rFonts w:ascii="Arial" w:hAnsi="Arial" w:cs="Arial"/>
                <w:b/>
              </w:rPr>
            </w:pPr>
          </w:p>
          <w:p w14:paraId="24A58A3A" w14:textId="77777777" w:rsidR="003B17B1" w:rsidRPr="00EE1B67" w:rsidRDefault="003B17B1" w:rsidP="003B17B1">
            <w:pPr>
              <w:spacing w:after="0"/>
              <w:jc w:val="both"/>
              <w:rPr>
                <w:rFonts w:ascii="Arial" w:hAnsi="Arial" w:cs="Arial"/>
              </w:rPr>
            </w:pPr>
            <w:r>
              <w:rPr>
                <w:rFonts w:ascii="Arial" w:hAnsi="Arial" w:cs="Arial"/>
              </w:rPr>
              <w:t>8.1</w:t>
            </w:r>
          </w:p>
        </w:tc>
        <w:tc>
          <w:tcPr>
            <w:tcW w:w="8354" w:type="dxa"/>
            <w:shd w:val="clear" w:color="auto" w:fill="auto"/>
          </w:tcPr>
          <w:p w14:paraId="7DB49767" w14:textId="77777777" w:rsidR="003B17B1" w:rsidRDefault="003B17B1" w:rsidP="003B17B1">
            <w:pPr>
              <w:spacing w:after="0"/>
              <w:jc w:val="both"/>
              <w:rPr>
                <w:rFonts w:ascii="Arial" w:hAnsi="Arial" w:cs="Arial"/>
                <w:b/>
              </w:rPr>
            </w:pPr>
            <w:r>
              <w:rPr>
                <w:rFonts w:ascii="Arial" w:hAnsi="Arial" w:cs="Arial"/>
                <w:b/>
              </w:rPr>
              <w:t>Searching Students</w:t>
            </w:r>
          </w:p>
          <w:p w14:paraId="14213D70" w14:textId="77777777" w:rsidR="003B17B1" w:rsidRDefault="003B17B1" w:rsidP="003B17B1">
            <w:pPr>
              <w:spacing w:after="0"/>
              <w:jc w:val="both"/>
              <w:rPr>
                <w:rFonts w:ascii="Arial" w:hAnsi="Arial" w:cs="Arial"/>
                <w:b/>
              </w:rPr>
            </w:pPr>
          </w:p>
          <w:p w14:paraId="5A3E9E45" w14:textId="618D5A40" w:rsidR="003B17B1" w:rsidRDefault="00D24BFA" w:rsidP="003B17B1">
            <w:pPr>
              <w:spacing w:after="0"/>
              <w:jc w:val="both"/>
              <w:rPr>
                <w:rFonts w:ascii="Arial" w:hAnsi="Arial" w:cs="Arial"/>
              </w:rPr>
            </w:pPr>
            <w:r>
              <w:rPr>
                <w:rFonts w:ascii="Arial" w:hAnsi="Arial" w:cs="Arial"/>
              </w:rPr>
              <w:t>Academy</w:t>
            </w:r>
            <w:r w:rsidR="003B17B1">
              <w:rPr>
                <w:rFonts w:ascii="Arial" w:hAnsi="Arial" w:cs="Arial"/>
              </w:rPr>
              <w:t xml:space="preserve"> staff can search students with their consent for any item which is banned under </w:t>
            </w:r>
            <w:r>
              <w:rPr>
                <w:rFonts w:ascii="Arial" w:hAnsi="Arial" w:cs="Arial"/>
              </w:rPr>
              <w:t>the Academy</w:t>
            </w:r>
            <w:r w:rsidR="003B17B1">
              <w:rPr>
                <w:rFonts w:ascii="Arial" w:hAnsi="Arial" w:cs="Arial"/>
              </w:rPr>
              <w:t xml:space="preserve"> rules.</w:t>
            </w:r>
          </w:p>
          <w:p w14:paraId="2F4A99D4" w14:textId="77777777" w:rsidR="003B17B1" w:rsidRPr="002275E9" w:rsidRDefault="003B17B1" w:rsidP="003B17B1">
            <w:pPr>
              <w:spacing w:after="0"/>
              <w:jc w:val="both"/>
              <w:rPr>
                <w:rFonts w:ascii="Arial" w:hAnsi="Arial" w:cs="Arial"/>
              </w:rPr>
            </w:pPr>
          </w:p>
        </w:tc>
      </w:tr>
      <w:tr w:rsidR="003B17B1" w:rsidRPr="006F3F46" w14:paraId="598DFE8C" w14:textId="77777777" w:rsidTr="003B17B1">
        <w:tc>
          <w:tcPr>
            <w:tcW w:w="672" w:type="dxa"/>
            <w:shd w:val="clear" w:color="auto" w:fill="auto"/>
          </w:tcPr>
          <w:p w14:paraId="74A072C3" w14:textId="77777777" w:rsidR="003B17B1" w:rsidRPr="006F3F46" w:rsidRDefault="003B17B1" w:rsidP="003B17B1">
            <w:pPr>
              <w:spacing w:after="0"/>
              <w:jc w:val="both"/>
              <w:rPr>
                <w:rFonts w:ascii="Arial" w:hAnsi="Arial" w:cs="Arial"/>
              </w:rPr>
            </w:pPr>
            <w:r w:rsidRPr="006F3F46">
              <w:rPr>
                <w:rFonts w:ascii="Arial" w:hAnsi="Arial" w:cs="Arial"/>
              </w:rPr>
              <w:t>8.2</w:t>
            </w:r>
          </w:p>
        </w:tc>
        <w:tc>
          <w:tcPr>
            <w:tcW w:w="8354" w:type="dxa"/>
            <w:shd w:val="clear" w:color="auto" w:fill="auto"/>
          </w:tcPr>
          <w:p w14:paraId="4A5FA60A" w14:textId="6AE9B088" w:rsidR="003B17B1" w:rsidRPr="006F3F46" w:rsidRDefault="003B17B1" w:rsidP="003B17B1">
            <w:pPr>
              <w:spacing w:after="0"/>
              <w:jc w:val="both"/>
              <w:rPr>
                <w:rFonts w:ascii="Arial" w:hAnsi="Arial" w:cs="Arial"/>
              </w:rPr>
            </w:pPr>
            <w:r w:rsidRPr="006F3F46">
              <w:rPr>
                <w:rFonts w:ascii="Arial" w:hAnsi="Arial" w:cs="Arial"/>
              </w:rPr>
              <w:t>The Head</w:t>
            </w:r>
            <w:r w:rsidR="00D24BFA">
              <w:rPr>
                <w:rFonts w:ascii="Arial" w:hAnsi="Arial" w:cs="Arial"/>
              </w:rPr>
              <w:t>teacher</w:t>
            </w:r>
            <w:r w:rsidRPr="006F3F46">
              <w:rPr>
                <w:rFonts w:ascii="Arial" w:hAnsi="Arial" w:cs="Arial"/>
              </w:rPr>
              <w:t xml:space="preserve"> and staff </w:t>
            </w:r>
            <w:r w:rsidR="00D24BFA">
              <w:rPr>
                <w:rFonts w:ascii="Arial" w:hAnsi="Arial" w:cs="Arial"/>
              </w:rPr>
              <w:t>(</w:t>
            </w:r>
            <w:r w:rsidRPr="006F3F46">
              <w:rPr>
                <w:rFonts w:ascii="Arial" w:hAnsi="Arial" w:cs="Arial"/>
              </w:rPr>
              <w:t>authorised by the Head</w:t>
            </w:r>
            <w:r w:rsidR="00D24BFA">
              <w:rPr>
                <w:rFonts w:ascii="Arial" w:hAnsi="Arial" w:cs="Arial"/>
              </w:rPr>
              <w:t>teacher)</w:t>
            </w:r>
            <w:r w:rsidRPr="006F3F46">
              <w:rPr>
                <w:rFonts w:ascii="Arial" w:hAnsi="Arial" w:cs="Arial"/>
              </w:rPr>
              <w:t>, have the power to search students or their possessions without consent, where they suspect the student has a prohibited item.  These are:</w:t>
            </w:r>
          </w:p>
          <w:p w14:paraId="5271A992" w14:textId="77777777" w:rsidR="003B17B1" w:rsidRPr="006F3F46" w:rsidRDefault="003B17B1" w:rsidP="003B17B1">
            <w:pPr>
              <w:spacing w:after="0"/>
              <w:jc w:val="both"/>
              <w:rPr>
                <w:rFonts w:ascii="Arial" w:hAnsi="Arial" w:cs="Arial"/>
              </w:rPr>
            </w:pPr>
          </w:p>
          <w:p w14:paraId="6D831B01"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 xml:space="preserve">Knives / </w:t>
            </w:r>
            <w:r>
              <w:rPr>
                <w:rFonts w:ascii="Arial" w:hAnsi="Arial" w:cs="Arial"/>
              </w:rPr>
              <w:t xml:space="preserve">offensive </w:t>
            </w:r>
            <w:r w:rsidRPr="006F3F46">
              <w:rPr>
                <w:rFonts w:ascii="Arial" w:hAnsi="Arial" w:cs="Arial"/>
              </w:rPr>
              <w:t>weapons</w:t>
            </w:r>
          </w:p>
          <w:p w14:paraId="59AFF4D1"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Alcohol</w:t>
            </w:r>
          </w:p>
          <w:p w14:paraId="4E4FCEB7"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Solvents</w:t>
            </w:r>
          </w:p>
          <w:p w14:paraId="66BA25AF"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Illegal drugs</w:t>
            </w:r>
          </w:p>
          <w:p w14:paraId="0E44974C"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Stolen items</w:t>
            </w:r>
          </w:p>
          <w:p w14:paraId="786D0796"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Tobacco / cigarette papers</w:t>
            </w:r>
          </w:p>
          <w:p w14:paraId="09C9028D"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Fireworks</w:t>
            </w:r>
          </w:p>
          <w:p w14:paraId="7F7394D7" w14:textId="77777777" w:rsidR="003B17B1" w:rsidRPr="006F3F46" w:rsidRDefault="003B17B1" w:rsidP="003B17B1">
            <w:pPr>
              <w:numPr>
                <w:ilvl w:val="0"/>
                <w:numId w:val="13"/>
              </w:numPr>
              <w:spacing w:after="0" w:line="240" w:lineRule="auto"/>
              <w:jc w:val="both"/>
              <w:rPr>
                <w:rFonts w:ascii="Arial" w:hAnsi="Arial" w:cs="Arial"/>
              </w:rPr>
            </w:pPr>
            <w:r w:rsidRPr="006F3F46">
              <w:rPr>
                <w:rFonts w:ascii="Arial" w:hAnsi="Arial" w:cs="Arial"/>
              </w:rPr>
              <w:t>Pornographic images</w:t>
            </w:r>
          </w:p>
          <w:p w14:paraId="1021F019" w14:textId="77777777" w:rsidR="003B17B1" w:rsidRDefault="003B17B1" w:rsidP="003B17B1">
            <w:pPr>
              <w:numPr>
                <w:ilvl w:val="0"/>
                <w:numId w:val="13"/>
              </w:numPr>
              <w:spacing w:after="0" w:line="240" w:lineRule="auto"/>
              <w:jc w:val="both"/>
              <w:rPr>
                <w:rFonts w:ascii="Arial" w:hAnsi="Arial" w:cs="Arial"/>
              </w:rPr>
            </w:pPr>
            <w:r w:rsidRPr="006F3F46">
              <w:rPr>
                <w:rFonts w:ascii="Arial" w:hAnsi="Arial" w:cs="Arial"/>
              </w:rPr>
              <w:t>Any item that has been</w:t>
            </w:r>
            <w:r>
              <w:rPr>
                <w:rFonts w:ascii="Arial" w:hAnsi="Arial" w:cs="Arial"/>
              </w:rPr>
              <w:t>, or could be,</w:t>
            </w:r>
            <w:r w:rsidRPr="006F3F46">
              <w:rPr>
                <w:rFonts w:ascii="Arial" w:hAnsi="Arial" w:cs="Arial"/>
              </w:rPr>
              <w:t xml:space="preserve"> used to commit an offence, cause personal injury or damage to property</w:t>
            </w:r>
          </w:p>
          <w:p w14:paraId="0104A975" w14:textId="77777777" w:rsidR="003B17B1" w:rsidRDefault="003B17B1" w:rsidP="003B17B1">
            <w:pPr>
              <w:spacing w:after="0"/>
              <w:jc w:val="both"/>
              <w:rPr>
                <w:rFonts w:ascii="Arial" w:hAnsi="Arial" w:cs="Arial"/>
              </w:rPr>
            </w:pPr>
          </w:p>
          <w:p w14:paraId="2AE58DBA" w14:textId="77777777" w:rsidR="003B17B1" w:rsidRPr="006F3F46" w:rsidRDefault="003B17B1" w:rsidP="003B17B1">
            <w:pPr>
              <w:spacing w:after="0"/>
              <w:jc w:val="both"/>
              <w:rPr>
                <w:rFonts w:ascii="Arial" w:hAnsi="Arial" w:cs="Arial"/>
              </w:rPr>
            </w:pPr>
            <w:r>
              <w:rPr>
                <w:rFonts w:ascii="Arial" w:hAnsi="Arial" w:cs="Arial"/>
              </w:rPr>
              <w:t>(Please note this list is not exhaustive)</w:t>
            </w:r>
          </w:p>
          <w:p w14:paraId="437AD018" w14:textId="77777777" w:rsidR="003B17B1" w:rsidRPr="006F3F46" w:rsidRDefault="003B17B1" w:rsidP="003B17B1">
            <w:pPr>
              <w:spacing w:after="0"/>
              <w:jc w:val="both"/>
              <w:rPr>
                <w:rFonts w:ascii="Arial" w:hAnsi="Arial" w:cs="Arial"/>
                <w:b/>
              </w:rPr>
            </w:pPr>
          </w:p>
        </w:tc>
      </w:tr>
      <w:tr w:rsidR="003B17B1" w:rsidRPr="008F2273" w14:paraId="3D68C41A" w14:textId="77777777" w:rsidTr="003B17B1">
        <w:tc>
          <w:tcPr>
            <w:tcW w:w="672" w:type="dxa"/>
            <w:shd w:val="clear" w:color="auto" w:fill="auto"/>
          </w:tcPr>
          <w:p w14:paraId="376B3081" w14:textId="77777777" w:rsidR="003B17B1" w:rsidRPr="007F2753" w:rsidRDefault="003B17B1" w:rsidP="003B17B1">
            <w:pPr>
              <w:spacing w:after="0"/>
              <w:jc w:val="both"/>
              <w:rPr>
                <w:rFonts w:ascii="Arial" w:hAnsi="Arial" w:cs="Arial"/>
              </w:rPr>
            </w:pPr>
            <w:r>
              <w:rPr>
                <w:rFonts w:ascii="Arial" w:hAnsi="Arial" w:cs="Arial"/>
              </w:rPr>
              <w:t>8.3</w:t>
            </w:r>
          </w:p>
        </w:tc>
        <w:tc>
          <w:tcPr>
            <w:tcW w:w="8354" w:type="dxa"/>
            <w:shd w:val="clear" w:color="auto" w:fill="auto"/>
          </w:tcPr>
          <w:p w14:paraId="26309111" w14:textId="77777777" w:rsidR="003B17B1" w:rsidRDefault="003B17B1" w:rsidP="003B17B1">
            <w:pPr>
              <w:spacing w:after="0"/>
              <w:jc w:val="both"/>
              <w:rPr>
                <w:rFonts w:ascii="Arial" w:hAnsi="Arial" w:cs="Arial"/>
              </w:rPr>
            </w:pPr>
            <w:r>
              <w:rPr>
                <w:rFonts w:ascii="Arial" w:hAnsi="Arial" w:cs="Arial"/>
              </w:rPr>
              <w:t>Searches will be carried out professionally and discreetly and in a manner as to minimise embarrassment or distress.  Any search of a student will be carried out by a staff member of the same sex as the student.  If possible, another member of staff will also attend.</w:t>
            </w:r>
          </w:p>
          <w:p w14:paraId="303A089A" w14:textId="77777777" w:rsidR="003B17B1" w:rsidRDefault="003B17B1" w:rsidP="003B17B1">
            <w:pPr>
              <w:spacing w:after="0"/>
              <w:jc w:val="both"/>
              <w:rPr>
                <w:rFonts w:ascii="Arial" w:hAnsi="Arial" w:cs="Arial"/>
                <w:b/>
              </w:rPr>
            </w:pPr>
          </w:p>
        </w:tc>
      </w:tr>
      <w:tr w:rsidR="003B17B1" w:rsidRPr="008F2273" w14:paraId="585976AC" w14:textId="77777777" w:rsidTr="003B17B1">
        <w:tc>
          <w:tcPr>
            <w:tcW w:w="672" w:type="dxa"/>
            <w:shd w:val="clear" w:color="auto" w:fill="auto"/>
          </w:tcPr>
          <w:p w14:paraId="7737F036" w14:textId="77777777" w:rsidR="003B17B1" w:rsidRDefault="003B17B1" w:rsidP="003B17B1">
            <w:pPr>
              <w:spacing w:after="0"/>
              <w:jc w:val="both"/>
              <w:rPr>
                <w:rFonts w:ascii="Arial" w:hAnsi="Arial" w:cs="Arial"/>
                <w:b/>
              </w:rPr>
            </w:pPr>
            <w:r>
              <w:rPr>
                <w:rFonts w:ascii="Arial" w:hAnsi="Arial" w:cs="Arial"/>
                <w:b/>
              </w:rPr>
              <w:t>9.</w:t>
            </w:r>
          </w:p>
          <w:p w14:paraId="38072E7F" w14:textId="77777777" w:rsidR="003B17B1" w:rsidRDefault="003B17B1" w:rsidP="003B17B1">
            <w:pPr>
              <w:spacing w:after="0"/>
              <w:jc w:val="both"/>
              <w:rPr>
                <w:rFonts w:ascii="Arial" w:hAnsi="Arial" w:cs="Arial"/>
                <w:b/>
              </w:rPr>
            </w:pPr>
          </w:p>
          <w:p w14:paraId="068F80C0" w14:textId="77777777" w:rsidR="003B17B1" w:rsidRPr="00EE1B67" w:rsidRDefault="003B17B1" w:rsidP="003B17B1">
            <w:pPr>
              <w:spacing w:after="0"/>
              <w:jc w:val="both"/>
              <w:rPr>
                <w:rFonts w:ascii="Arial" w:hAnsi="Arial" w:cs="Arial"/>
              </w:rPr>
            </w:pPr>
            <w:r>
              <w:rPr>
                <w:rFonts w:ascii="Arial" w:hAnsi="Arial" w:cs="Arial"/>
              </w:rPr>
              <w:t>9.1</w:t>
            </w:r>
          </w:p>
        </w:tc>
        <w:tc>
          <w:tcPr>
            <w:tcW w:w="8354" w:type="dxa"/>
            <w:shd w:val="clear" w:color="auto" w:fill="auto"/>
          </w:tcPr>
          <w:p w14:paraId="4A4B0B95" w14:textId="77777777" w:rsidR="003B17B1" w:rsidRDefault="003B17B1" w:rsidP="003B17B1">
            <w:pPr>
              <w:spacing w:after="0"/>
              <w:jc w:val="both"/>
              <w:rPr>
                <w:rFonts w:ascii="Arial" w:hAnsi="Arial" w:cs="Arial"/>
                <w:b/>
              </w:rPr>
            </w:pPr>
            <w:r>
              <w:rPr>
                <w:rFonts w:ascii="Arial" w:hAnsi="Arial" w:cs="Arial"/>
                <w:b/>
              </w:rPr>
              <w:t>Use of Reasonable Force</w:t>
            </w:r>
          </w:p>
          <w:p w14:paraId="3C08380F" w14:textId="77777777" w:rsidR="003B17B1" w:rsidRDefault="003B17B1" w:rsidP="003B17B1">
            <w:pPr>
              <w:spacing w:after="0"/>
              <w:jc w:val="both"/>
              <w:rPr>
                <w:rFonts w:ascii="Arial" w:hAnsi="Arial" w:cs="Arial"/>
                <w:b/>
              </w:rPr>
            </w:pPr>
          </w:p>
          <w:p w14:paraId="225B64A1" w14:textId="27070067" w:rsidR="003B17B1" w:rsidRDefault="003B17B1" w:rsidP="003B17B1">
            <w:pPr>
              <w:spacing w:after="0"/>
              <w:jc w:val="both"/>
              <w:rPr>
                <w:rFonts w:ascii="Arial" w:hAnsi="Arial" w:cs="Arial"/>
              </w:rPr>
            </w:pPr>
            <w:r>
              <w:rPr>
                <w:rFonts w:ascii="Arial" w:hAnsi="Arial" w:cs="Arial"/>
              </w:rPr>
              <w:t xml:space="preserve">In accordance with the Physical Intervention Policy, all </w:t>
            </w:r>
            <w:r w:rsidR="00EF35D2">
              <w:rPr>
                <w:rFonts w:ascii="Arial" w:hAnsi="Arial" w:cs="Arial"/>
              </w:rPr>
              <w:t>Academy</w:t>
            </w:r>
            <w:r>
              <w:rPr>
                <w:rFonts w:ascii="Arial" w:hAnsi="Arial" w:cs="Arial"/>
              </w:rPr>
              <w:t xml:space="preserve"> staff have the right to use reasonable force to prevent students:</w:t>
            </w:r>
          </w:p>
          <w:p w14:paraId="7DFE3A73" w14:textId="77777777" w:rsidR="003B17B1" w:rsidRDefault="003B17B1" w:rsidP="003B17B1">
            <w:pPr>
              <w:numPr>
                <w:ilvl w:val="0"/>
                <w:numId w:val="14"/>
              </w:numPr>
              <w:spacing w:after="0" w:line="240" w:lineRule="auto"/>
              <w:jc w:val="both"/>
              <w:rPr>
                <w:rFonts w:ascii="Arial" w:hAnsi="Arial" w:cs="Arial"/>
              </w:rPr>
            </w:pPr>
            <w:r>
              <w:rPr>
                <w:rFonts w:ascii="Arial" w:hAnsi="Arial" w:cs="Arial"/>
              </w:rPr>
              <w:lastRenderedPageBreak/>
              <w:t>Committing an offence</w:t>
            </w:r>
          </w:p>
          <w:p w14:paraId="1D154FC8" w14:textId="77777777" w:rsidR="003B17B1" w:rsidRDefault="003B17B1" w:rsidP="003B17B1">
            <w:pPr>
              <w:numPr>
                <w:ilvl w:val="0"/>
                <w:numId w:val="14"/>
              </w:numPr>
              <w:spacing w:after="0" w:line="240" w:lineRule="auto"/>
              <w:jc w:val="both"/>
              <w:rPr>
                <w:rFonts w:ascii="Arial" w:hAnsi="Arial" w:cs="Arial"/>
              </w:rPr>
            </w:pPr>
            <w:r>
              <w:rPr>
                <w:rFonts w:ascii="Arial" w:hAnsi="Arial" w:cs="Arial"/>
              </w:rPr>
              <w:t>Injuring themselves or others</w:t>
            </w:r>
          </w:p>
          <w:p w14:paraId="55A264D3" w14:textId="77777777" w:rsidR="003B17B1" w:rsidRDefault="003B17B1" w:rsidP="003B17B1">
            <w:pPr>
              <w:numPr>
                <w:ilvl w:val="0"/>
                <w:numId w:val="14"/>
              </w:numPr>
              <w:spacing w:after="0" w:line="240" w:lineRule="auto"/>
              <w:jc w:val="both"/>
              <w:rPr>
                <w:rFonts w:ascii="Arial" w:hAnsi="Arial" w:cs="Arial"/>
              </w:rPr>
            </w:pPr>
            <w:r>
              <w:rPr>
                <w:rFonts w:ascii="Arial" w:hAnsi="Arial" w:cs="Arial"/>
              </w:rPr>
              <w:t>Damaging property</w:t>
            </w:r>
          </w:p>
          <w:p w14:paraId="5202E332" w14:textId="5BECAC39" w:rsidR="003B17B1" w:rsidRDefault="003B17B1" w:rsidP="003B17B1">
            <w:pPr>
              <w:numPr>
                <w:ilvl w:val="0"/>
                <w:numId w:val="14"/>
              </w:numPr>
              <w:spacing w:after="0" w:line="240" w:lineRule="auto"/>
              <w:jc w:val="both"/>
              <w:rPr>
                <w:rFonts w:ascii="Arial" w:hAnsi="Arial" w:cs="Arial"/>
              </w:rPr>
            </w:pPr>
            <w:r>
              <w:rPr>
                <w:rFonts w:ascii="Arial" w:hAnsi="Arial" w:cs="Arial"/>
              </w:rPr>
              <w:t>Also, to maintain good order and discipline in the classroom/</w:t>
            </w:r>
            <w:r w:rsidR="00EF35D2">
              <w:rPr>
                <w:rFonts w:ascii="Arial" w:hAnsi="Arial" w:cs="Arial"/>
              </w:rPr>
              <w:t>Academy</w:t>
            </w:r>
            <w:r>
              <w:rPr>
                <w:rFonts w:ascii="Arial" w:hAnsi="Arial" w:cs="Arial"/>
              </w:rPr>
              <w:t xml:space="preserve"> environment</w:t>
            </w:r>
          </w:p>
          <w:p w14:paraId="53D2C842" w14:textId="77777777" w:rsidR="003B17B1" w:rsidRPr="00F7462D" w:rsidRDefault="003B17B1" w:rsidP="003B17B1">
            <w:pPr>
              <w:spacing w:after="0"/>
              <w:jc w:val="both"/>
              <w:rPr>
                <w:rFonts w:ascii="Arial" w:hAnsi="Arial" w:cs="Arial"/>
              </w:rPr>
            </w:pPr>
          </w:p>
        </w:tc>
      </w:tr>
      <w:tr w:rsidR="003B17B1" w:rsidRPr="008F2273" w14:paraId="474A8F18" w14:textId="77777777" w:rsidTr="003B17B1">
        <w:tc>
          <w:tcPr>
            <w:tcW w:w="672" w:type="dxa"/>
            <w:shd w:val="clear" w:color="auto" w:fill="auto"/>
          </w:tcPr>
          <w:p w14:paraId="7B2A977F" w14:textId="77777777" w:rsidR="003B17B1" w:rsidRPr="007F2753" w:rsidRDefault="003B17B1" w:rsidP="003B17B1">
            <w:pPr>
              <w:spacing w:after="0"/>
              <w:jc w:val="both"/>
              <w:rPr>
                <w:rFonts w:ascii="Arial" w:hAnsi="Arial" w:cs="Arial"/>
              </w:rPr>
            </w:pPr>
            <w:r>
              <w:rPr>
                <w:rFonts w:ascii="Arial" w:hAnsi="Arial" w:cs="Arial"/>
              </w:rPr>
              <w:lastRenderedPageBreak/>
              <w:t>9.2</w:t>
            </w:r>
          </w:p>
        </w:tc>
        <w:tc>
          <w:tcPr>
            <w:tcW w:w="8354" w:type="dxa"/>
            <w:shd w:val="clear" w:color="auto" w:fill="auto"/>
          </w:tcPr>
          <w:p w14:paraId="2C02DC5F" w14:textId="1C8F6F3A" w:rsidR="003B17B1" w:rsidRDefault="003B17B1" w:rsidP="003B17B1">
            <w:pPr>
              <w:spacing w:after="0"/>
              <w:jc w:val="both"/>
              <w:rPr>
                <w:rFonts w:ascii="Arial" w:hAnsi="Arial" w:cs="Arial"/>
              </w:rPr>
            </w:pPr>
            <w:r>
              <w:rPr>
                <w:rFonts w:ascii="Arial" w:hAnsi="Arial" w:cs="Arial"/>
              </w:rPr>
              <w:t>The Head</w:t>
            </w:r>
            <w:r w:rsidR="00EF35D2">
              <w:rPr>
                <w:rFonts w:ascii="Arial" w:hAnsi="Arial" w:cs="Arial"/>
              </w:rPr>
              <w:t>teacher</w:t>
            </w:r>
            <w:r>
              <w:rPr>
                <w:rFonts w:ascii="Arial" w:hAnsi="Arial" w:cs="Arial"/>
              </w:rPr>
              <w:t xml:space="preserve">, and staff </w:t>
            </w:r>
            <w:r w:rsidR="00EF35D2">
              <w:rPr>
                <w:rFonts w:ascii="Arial" w:hAnsi="Arial" w:cs="Arial"/>
              </w:rPr>
              <w:t>(</w:t>
            </w:r>
            <w:r>
              <w:rPr>
                <w:rFonts w:ascii="Arial" w:hAnsi="Arial" w:cs="Arial"/>
              </w:rPr>
              <w:t>authorised by the Head</w:t>
            </w:r>
            <w:r w:rsidR="00EF35D2">
              <w:rPr>
                <w:rFonts w:ascii="Arial" w:hAnsi="Arial" w:cs="Arial"/>
              </w:rPr>
              <w:t>teacher)</w:t>
            </w:r>
            <w:r>
              <w:rPr>
                <w:rFonts w:ascii="Arial" w:hAnsi="Arial" w:cs="Arial"/>
              </w:rPr>
              <w:t xml:space="preserve">, can use such force as is reasonable to search a student without consent for prohibited items which present a risk to the health and safety of other members of the </w:t>
            </w:r>
            <w:r w:rsidR="00EF35D2">
              <w:rPr>
                <w:rFonts w:ascii="Arial" w:hAnsi="Arial" w:cs="Arial"/>
              </w:rPr>
              <w:t>Academy</w:t>
            </w:r>
            <w:r>
              <w:rPr>
                <w:rFonts w:ascii="Arial" w:hAnsi="Arial" w:cs="Arial"/>
              </w:rPr>
              <w:t xml:space="preserve"> community.</w:t>
            </w:r>
          </w:p>
          <w:p w14:paraId="04CCFE75" w14:textId="77777777" w:rsidR="003B17B1" w:rsidRDefault="003B17B1" w:rsidP="003B17B1">
            <w:pPr>
              <w:spacing w:after="0"/>
              <w:jc w:val="both"/>
              <w:rPr>
                <w:rFonts w:ascii="Arial" w:hAnsi="Arial" w:cs="Arial"/>
                <w:b/>
              </w:rPr>
            </w:pPr>
          </w:p>
        </w:tc>
      </w:tr>
      <w:tr w:rsidR="003B17B1" w:rsidRPr="008F2273" w14:paraId="5A4C04C9" w14:textId="77777777" w:rsidTr="003B17B1">
        <w:tc>
          <w:tcPr>
            <w:tcW w:w="672" w:type="dxa"/>
            <w:shd w:val="clear" w:color="auto" w:fill="auto"/>
          </w:tcPr>
          <w:p w14:paraId="1260553A" w14:textId="77777777" w:rsidR="003B17B1" w:rsidRPr="007F2753" w:rsidRDefault="003B17B1" w:rsidP="003B17B1">
            <w:pPr>
              <w:spacing w:after="0"/>
              <w:jc w:val="both"/>
              <w:rPr>
                <w:rFonts w:ascii="Arial" w:hAnsi="Arial" w:cs="Arial"/>
              </w:rPr>
            </w:pPr>
            <w:r>
              <w:rPr>
                <w:rFonts w:ascii="Arial" w:hAnsi="Arial" w:cs="Arial"/>
              </w:rPr>
              <w:t>9.3</w:t>
            </w:r>
          </w:p>
        </w:tc>
        <w:tc>
          <w:tcPr>
            <w:tcW w:w="8354" w:type="dxa"/>
            <w:shd w:val="clear" w:color="auto" w:fill="auto"/>
          </w:tcPr>
          <w:p w14:paraId="14B24CD1" w14:textId="77777777" w:rsidR="003B17B1" w:rsidRDefault="003B17B1" w:rsidP="003B17B1">
            <w:pPr>
              <w:spacing w:after="0"/>
              <w:jc w:val="both"/>
              <w:rPr>
                <w:rFonts w:ascii="Arial" w:hAnsi="Arial" w:cs="Arial"/>
              </w:rPr>
            </w:pPr>
            <w:r>
              <w:rPr>
                <w:rFonts w:ascii="Arial" w:hAnsi="Arial" w:cs="Arial"/>
              </w:rPr>
              <w:t>When restraint is used by staff, this is recorded in writing and the parents/carers of the student will be informed.  Force is never used as a form of punishment.</w:t>
            </w:r>
          </w:p>
          <w:p w14:paraId="264C5B01" w14:textId="77777777" w:rsidR="003B17B1" w:rsidRDefault="003B17B1" w:rsidP="003B17B1">
            <w:pPr>
              <w:spacing w:after="0"/>
              <w:jc w:val="both"/>
              <w:rPr>
                <w:rFonts w:ascii="Arial" w:hAnsi="Arial" w:cs="Arial"/>
                <w:b/>
              </w:rPr>
            </w:pPr>
          </w:p>
        </w:tc>
      </w:tr>
      <w:tr w:rsidR="003B17B1" w:rsidRPr="008F2273" w14:paraId="3F576E3B" w14:textId="77777777" w:rsidTr="003B17B1">
        <w:tc>
          <w:tcPr>
            <w:tcW w:w="672" w:type="dxa"/>
            <w:shd w:val="clear" w:color="auto" w:fill="auto"/>
          </w:tcPr>
          <w:p w14:paraId="3160818A" w14:textId="77777777" w:rsidR="003B17B1" w:rsidRDefault="003B17B1" w:rsidP="003B17B1">
            <w:pPr>
              <w:spacing w:after="0"/>
              <w:jc w:val="both"/>
              <w:rPr>
                <w:rFonts w:ascii="Arial" w:hAnsi="Arial" w:cs="Arial"/>
                <w:b/>
              </w:rPr>
            </w:pPr>
            <w:r>
              <w:rPr>
                <w:rFonts w:ascii="Arial" w:hAnsi="Arial" w:cs="Arial"/>
                <w:b/>
              </w:rPr>
              <w:t>10.</w:t>
            </w:r>
          </w:p>
          <w:p w14:paraId="5E5661E6" w14:textId="77777777" w:rsidR="003B17B1" w:rsidRDefault="003B17B1" w:rsidP="003B17B1">
            <w:pPr>
              <w:spacing w:after="0"/>
              <w:jc w:val="both"/>
              <w:rPr>
                <w:rFonts w:ascii="Arial" w:hAnsi="Arial" w:cs="Arial"/>
                <w:b/>
              </w:rPr>
            </w:pPr>
          </w:p>
          <w:p w14:paraId="32F69B6F" w14:textId="77777777" w:rsidR="003B17B1" w:rsidRPr="00EE1B67" w:rsidRDefault="003B17B1" w:rsidP="003B17B1">
            <w:pPr>
              <w:spacing w:after="0"/>
              <w:jc w:val="both"/>
              <w:rPr>
                <w:rFonts w:ascii="Arial" w:hAnsi="Arial" w:cs="Arial"/>
              </w:rPr>
            </w:pPr>
            <w:r>
              <w:rPr>
                <w:rFonts w:ascii="Arial" w:hAnsi="Arial" w:cs="Arial"/>
              </w:rPr>
              <w:t>10.1</w:t>
            </w:r>
          </w:p>
        </w:tc>
        <w:tc>
          <w:tcPr>
            <w:tcW w:w="8354" w:type="dxa"/>
            <w:shd w:val="clear" w:color="auto" w:fill="auto"/>
          </w:tcPr>
          <w:p w14:paraId="39B5B3DC" w14:textId="77777777" w:rsidR="003B17B1" w:rsidRDefault="003B17B1" w:rsidP="003B17B1">
            <w:pPr>
              <w:spacing w:after="0"/>
              <w:jc w:val="both"/>
              <w:rPr>
                <w:rFonts w:ascii="Arial" w:hAnsi="Arial" w:cs="Arial"/>
                <w:b/>
              </w:rPr>
            </w:pPr>
            <w:r>
              <w:rPr>
                <w:rFonts w:ascii="Arial" w:hAnsi="Arial" w:cs="Arial"/>
                <w:b/>
              </w:rPr>
              <w:t>False Allegations Against Staff</w:t>
            </w:r>
          </w:p>
          <w:p w14:paraId="0AC1E427" w14:textId="77777777" w:rsidR="003B17B1" w:rsidRDefault="003B17B1" w:rsidP="003B17B1">
            <w:pPr>
              <w:spacing w:after="0"/>
              <w:jc w:val="both"/>
              <w:rPr>
                <w:rFonts w:ascii="Arial" w:hAnsi="Arial" w:cs="Arial"/>
                <w:b/>
              </w:rPr>
            </w:pPr>
          </w:p>
          <w:p w14:paraId="4B5A6EDB" w14:textId="40662A24" w:rsidR="003B17B1" w:rsidRDefault="003B17B1" w:rsidP="003B17B1">
            <w:pPr>
              <w:spacing w:after="0"/>
              <w:jc w:val="both"/>
              <w:rPr>
                <w:rFonts w:ascii="Arial" w:hAnsi="Arial" w:cs="Arial"/>
              </w:rPr>
            </w:pPr>
            <w:r>
              <w:rPr>
                <w:rFonts w:ascii="Arial" w:hAnsi="Arial" w:cs="Arial"/>
              </w:rPr>
              <w:t>Where a student makes a deliberate false accusation against a member of staff, the Head</w:t>
            </w:r>
            <w:r w:rsidR="00EF35D2">
              <w:rPr>
                <w:rFonts w:ascii="Arial" w:hAnsi="Arial" w:cs="Arial"/>
              </w:rPr>
              <w:t>teacher</w:t>
            </w:r>
            <w:r>
              <w:rPr>
                <w:rFonts w:ascii="Arial" w:hAnsi="Arial" w:cs="Arial"/>
              </w:rPr>
              <w:t xml:space="preserve"> will consider what disciplinary action to take.  When such allegations are made, appropriate support will be provided to the member of staff involved.</w:t>
            </w:r>
          </w:p>
          <w:p w14:paraId="675B945C" w14:textId="77777777" w:rsidR="003B17B1" w:rsidRPr="00F7462D" w:rsidRDefault="003B17B1" w:rsidP="003B17B1">
            <w:pPr>
              <w:spacing w:after="0"/>
              <w:jc w:val="both"/>
              <w:rPr>
                <w:rFonts w:ascii="Arial" w:hAnsi="Arial" w:cs="Arial"/>
              </w:rPr>
            </w:pPr>
          </w:p>
        </w:tc>
      </w:tr>
      <w:tr w:rsidR="003B17B1" w:rsidRPr="008F2273" w14:paraId="54B1E702" w14:textId="77777777" w:rsidTr="003B17B1">
        <w:tc>
          <w:tcPr>
            <w:tcW w:w="672" w:type="dxa"/>
            <w:shd w:val="clear" w:color="auto" w:fill="auto"/>
          </w:tcPr>
          <w:p w14:paraId="182C9AFD" w14:textId="77777777" w:rsidR="003B17B1" w:rsidRDefault="003B17B1" w:rsidP="003B17B1">
            <w:pPr>
              <w:spacing w:after="0"/>
              <w:jc w:val="both"/>
              <w:rPr>
                <w:rFonts w:ascii="Arial" w:hAnsi="Arial" w:cs="Arial"/>
                <w:b/>
              </w:rPr>
            </w:pPr>
            <w:r>
              <w:rPr>
                <w:rFonts w:ascii="Arial" w:hAnsi="Arial" w:cs="Arial"/>
                <w:b/>
              </w:rPr>
              <w:t>11.</w:t>
            </w:r>
          </w:p>
          <w:p w14:paraId="02428F51" w14:textId="77777777" w:rsidR="003B17B1" w:rsidRDefault="003B17B1" w:rsidP="003B17B1">
            <w:pPr>
              <w:spacing w:after="0"/>
              <w:jc w:val="both"/>
              <w:rPr>
                <w:rFonts w:ascii="Arial" w:hAnsi="Arial" w:cs="Arial"/>
                <w:b/>
              </w:rPr>
            </w:pPr>
          </w:p>
          <w:p w14:paraId="4E80BAC4" w14:textId="77777777" w:rsidR="003B17B1" w:rsidRPr="00EE1B67" w:rsidRDefault="003B17B1" w:rsidP="003B17B1">
            <w:pPr>
              <w:spacing w:after="0"/>
              <w:jc w:val="both"/>
              <w:rPr>
                <w:rFonts w:ascii="Arial" w:hAnsi="Arial" w:cs="Arial"/>
              </w:rPr>
            </w:pPr>
            <w:r>
              <w:rPr>
                <w:rFonts w:ascii="Arial" w:hAnsi="Arial" w:cs="Arial"/>
              </w:rPr>
              <w:t>11.1</w:t>
            </w:r>
          </w:p>
        </w:tc>
        <w:tc>
          <w:tcPr>
            <w:tcW w:w="8354" w:type="dxa"/>
            <w:shd w:val="clear" w:color="auto" w:fill="auto"/>
          </w:tcPr>
          <w:p w14:paraId="3B89CEB7" w14:textId="77777777" w:rsidR="003B17B1" w:rsidRDefault="003B17B1" w:rsidP="003B17B1">
            <w:pPr>
              <w:spacing w:after="0"/>
              <w:jc w:val="both"/>
              <w:rPr>
                <w:rFonts w:ascii="Arial" w:hAnsi="Arial" w:cs="Arial"/>
                <w:b/>
              </w:rPr>
            </w:pPr>
            <w:r>
              <w:rPr>
                <w:rFonts w:ascii="Arial" w:hAnsi="Arial" w:cs="Arial"/>
                <w:b/>
              </w:rPr>
              <w:t>Parents/Carers</w:t>
            </w:r>
          </w:p>
          <w:p w14:paraId="30CC2756" w14:textId="77777777" w:rsidR="003B17B1" w:rsidRDefault="003B17B1" w:rsidP="003B17B1">
            <w:pPr>
              <w:spacing w:after="0"/>
              <w:jc w:val="both"/>
              <w:rPr>
                <w:rFonts w:ascii="Arial" w:hAnsi="Arial" w:cs="Arial"/>
                <w:b/>
              </w:rPr>
            </w:pPr>
          </w:p>
          <w:p w14:paraId="230DD474" w14:textId="6584FD74" w:rsidR="003B17B1" w:rsidRDefault="003B17B1" w:rsidP="003B17B1">
            <w:pPr>
              <w:spacing w:after="0"/>
              <w:jc w:val="both"/>
              <w:rPr>
                <w:rFonts w:ascii="Arial" w:hAnsi="Arial" w:cs="Arial"/>
              </w:rPr>
            </w:pPr>
            <w:r>
              <w:rPr>
                <w:rFonts w:ascii="Arial" w:hAnsi="Arial" w:cs="Arial"/>
              </w:rPr>
              <w:t xml:space="preserve">The </w:t>
            </w:r>
            <w:r w:rsidR="00EF35D2">
              <w:rPr>
                <w:rFonts w:ascii="Arial" w:hAnsi="Arial" w:cs="Arial"/>
              </w:rPr>
              <w:t xml:space="preserve">Academy </w:t>
            </w:r>
            <w:r>
              <w:rPr>
                <w:rFonts w:ascii="Arial" w:hAnsi="Arial" w:cs="Arial"/>
              </w:rPr>
              <w:t>expects parents/carers to sign the Home</w:t>
            </w:r>
            <w:r w:rsidR="00EF35D2">
              <w:rPr>
                <w:rFonts w:ascii="Arial" w:hAnsi="Arial" w:cs="Arial"/>
              </w:rPr>
              <w:t>/Academy</w:t>
            </w:r>
            <w:r>
              <w:rPr>
                <w:rFonts w:ascii="Arial" w:hAnsi="Arial" w:cs="Arial"/>
              </w:rPr>
              <w:t xml:space="preserve"> Agreement and are encouraged to work with the </w:t>
            </w:r>
            <w:r w:rsidR="00EF35D2">
              <w:rPr>
                <w:rFonts w:ascii="Arial" w:hAnsi="Arial" w:cs="Arial"/>
              </w:rPr>
              <w:t>Academy</w:t>
            </w:r>
            <w:r>
              <w:rPr>
                <w:rFonts w:ascii="Arial" w:hAnsi="Arial" w:cs="Arial"/>
              </w:rPr>
              <w:t xml:space="preserve"> to ensure that their children understand and contribute to the maintenance of a safe and secure </w:t>
            </w:r>
            <w:r w:rsidR="00EF35D2">
              <w:rPr>
                <w:rFonts w:ascii="Arial" w:hAnsi="Arial" w:cs="Arial"/>
              </w:rPr>
              <w:t>Academy</w:t>
            </w:r>
            <w:r>
              <w:rPr>
                <w:rFonts w:ascii="Arial" w:hAnsi="Arial" w:cs="Arial"/>
              </w:rPr>
              <w:t xml:space="preserve"> environment.  We expect parents/carers to support us in ensuring that their children’s behaviour does not impinge on the learning of others.  Parents/carers are entitled to an explanation of actions taken by the </w:t>
            </w:r>
            <w:r w:rsidR="00EF35D2">
              <w:rPr>
                <w:rFonts w:ascii="Arial" w:hAnsi="Arial" w:cs="Arial"/>
              </w:rPr>
              <w:t>Academy</w:t>
            </w:r>
            <w:r>
              <w:rPr>
                <w:rFonts w:ascii="Arial" w:hAnsi="Arial" w:cs="Arial"/>
              </w:rPr>
              <w:t xml:space="preserve"> in terms of maintaining excellent behaviour and discipline in the </w:t>
            </w:r>
            <w:r w:rsidR="00EF35D2">
              <w:rPr>
                <w:rFonts w:ascii="Arial" w:hAnsi="Arial" w:cs="Arial"/>
              </w:rPr>
              <w:t>Academy.</w:t>
            </w:r>
          </w:p>
          <w:p w14:paraId="649C212F" w14:textId="77777777" w:rsidR="003B17B1" w:rsidRPr="00F7462D" w:rsidRDefault="003B17B1" w:rsidP="003B17B1">
            <w:pPr>
              <w:spacing w:after="0"/>
              <w:jc w:val="both"/>
              <w:rPr>
                <w:rFonts w:ascii="Arial" w:hAnsi="Arial" w:cs="Arial"/>
              </w:rPr>
            </w:pPr>
          </w:p>
        </w:tc>
      </w:tr>
      <w:tr w:rsidR="003B17B1" w:rsidRPr="00925DA8" w14:paraId="5FFF4F46" w14:textId="77777777" w:rsidTr="003B17B1">
        <w:tc>
          <w:tcPr>
            <w:tcW w:w="672" w:type="dxa"/>
            <w:shd w:val="clear" w:color="auto" w:fill="auto"/>
          </w:tcPr>
          <w:p w14:paraId="47F816E3" w14:textId="77777777" w:rsidR="003B17B1" w:rsidRPr="00925DA8" w:rsidRDefault="003B17B1" w:rsidP="003B17B1">
            <w:pPr>
              <w:spacing w:after="0"/>
              <w:jc w:val="both"/>
              <w:rPr>
                <w:rFonts w:ascii="Arial" w:hAnsi="Arial" w:cs="Arial"/>
                <w:b/>
              </w:rPr>
            </w:pPr>
            <w:r w:rsidRPr="00925DA8">
              <w:rPr>
                <w:rFonts w:ascii="Arial" w:hAnsi="Arial" w:cs="Arial"/>
                <w:b/>
              </w:rPr>
              <w:t>12.</w:t>
            </w:r>
          </w:p>
          <w:p w14:paraId="1392D02B" w14:textId="77777777" w:rsidR="003B17B1" w:rsidRPr="00925DA8" w:rsidRDefault="003B17B1" w:rsidP="003B17B1">
            <w:pPr>
              <w:spacing w:after="0"/>
              <w:jc w:val="both"/>
              <w:rPr>
                <w:rFonts w:ascii="Arial" w:hAnsi="Arial" w:cs="Arial"/>
                <w:b/>
              </w:rPr>
            </w:pPr>
          </w:p>
          <w:p w14:paraId="0248C2F6" w14:textId="77777777" w:rsidR="003B17B1" w:rsidRPr="00925DA8" w:rsidRDefault="003B17B1" w:rsidP="003B17B1">
            <w:pPr>
              <w:spacing w:after="0"/>
              <w:jc w:val="both"/>
              <w:rPr>
                <w:rFonts w:ascii="Arial" w:hAnsi="Arial" w:cs="Arial"/>
              </w:rPr>
            </w:pPr>
            <w:r w:rsidRPr="00925DA8">
              <w:rPr>
                <w:rFonts w:ascii="Arial" w:hAnsi="Arial" w:cs="Arial"/>
              </w:rPr>
              <w:t>12.1</w:t>
            </w:r>
          </w:p>
        </w:tc>
        <w:tc>
          <w:tcPr>
            <w:tcW w:w="8354" w:type="dxa"/>
            <w:shd w:val="clear" w:color="auto" w:fill="auto"/>
          </w:tcPr>
          <w:p w14:paraId="3C6C19D4" w14:textId="77777777" w:rsidR="003B17B1" w:rsidRPr="00925DA8" w:rsidRDefault="003B17B1" w:rsidP="003B17B1">
            <w:pPr>
              <w:spacing w:after="0"/>
              <w:jc w:val="both"/>
              <w:rPr>
                <w:rFonts w:ascii="Arial" w:hAnsi="Arial" w:cs="Arial"/>
                <w:b/>
              </w:rPr>
            </w:pPr>
            <w:r w:rsidRPr="00925DA8">
              <w:rPr>
                <w:rFonts w:ascii="Arial" w:hAnsi="Arial" w:cs="Arial"/>
                <w:b/>
              </w:rPr>
              <w:t>Internal and External Agency Support</w:t>
            </w:r>
          </w:p>
          <w:p w14:paraId="1A27B848" w14:textId="77777777" w:rsidR="003B17B1" w:rsidRPr="00925DA8" w:rsidRDefault="003B17B1" w:rsidP="003B17B1">
            <w:pPr>
              <w:spacing w:after="0"/>
              <w:jc w:val="both"/>
              <w:rPr>
                <w:rFonts w:ascii="Arial" w:hAnsi="Arial" w:cs="Arial"/>
                <w:b/>
              </w:rPr>
            </w:pPr>
          </w:p>
          <w:p w14:paraId="00D5599B" w14:textId="6309A931" w:rsidR="003B17B1" w:rsidRPr="00925DA8" w:rsidRDefault="003B17B1" w:rsidP="003B17B1">
            <w:pPr>
              <w:spacing w:after="0"/>
              <w:jc w:val="both"/>
              <w:rPr>
                <w:rFonts w:ascii="Arial" w:hAnsi="Arial" w:cs="Arial"/>
              </w:rPr>
            </w:pPr>
            <w:r w:rsidRPr="00925DA8">
              <w:rPr>
                <w:rFonts w:ascii="Arial" w:hAnsi="Arial" w:cs="Arial"/>
              </w:rPr>
              <w:t xml:space="preserve">Students may be referred to appropriate external agencies to assist behavioural issues.  This may be Peterborough </w:t>
            </w:r>
            <w:r w:rsidR="00EA64F9">
              <w:rPr>
                <w:rFonts w:ascii="Arial" w:hAnsi="Arial" w:cs="Arial"/>
              </w:rPr>
              <w:t>Inclusion</w:t>
            </w:r>
            <w:r w:rsidRPr="00925DA8">
              <w:rPr>
                <w:rFonts w:ascii="Arial" w:hAnsi="Arial" w:cs="Arial"/>
              </w:rPr>
              <w:t xml:space="preserve"> Service or CAMHS (Child and Adolescent Mental Health Service). An Early Help Assessment would be created to allow access to these services.</w:t>
            </w:r>
          </w:p>
          <w:p w14:paraId="13DB52AC" w14:textId="77777777" w:rsidR="003B17B1" w:rsidRPr="00925DA8" w:rsidRDefault="003B17B1" w:rsidP="003B17B1">
            <w:pPr>
              <w:spacing w:after="0"/>
              <w:jc w:val="both"/>
              <w:rPr>
                <w:rFonts w:ascii="Arial" w:hAnsi="Arial" w:cs="Arial"/>
              </w:rPr>
            </w:pPr>
          </w:p>
        </w:tc>
      </w:tr>
      <w:tr w:rsidR="003B17B1" w:rsidRPr="006F3F46" w14:paraId="18171953" w14:textId="77777777" w:rsidTr="003B17B1">
        <w:tc>
          <w:tcPr>
            <w:tcW w:w="672" w:type="dxa"/>
            <w:shd w:val="clear" w:color="auto" w:fill="auto"/>
          </w:tcPr>
          <w:p w14:paraId="60911E03" w14:textId="77777777" w:rsidR="003B17B1" w:rsidRPr="006F3F46" w:rsidRDefault="003B17B1" w:rsidP="003B17B1">
            <w:pPr>
              <w:spacing w:after="0"/>
              <w:jc w:val="both"/>
              <w:rPr>
                <w:rFonts w:ascii="Arial" w:hAnsi="Arial" w:cs="Arial"/>
              </w:rPr>
            </w:pPr>
            <w:r w:rsidRPr="006F3F46">
              <w:rPr>
                <w:rFonts w:ascii="Arial" w:hAnsi="Arial" w:cs="Arial"/>
              </w:rPr>
              <w:t>12.2</w:t>
            </w:r>
          </w:p>
        </w:tc>
        <w:tc>
          <w:tcPr>
            <w:tcW w:w="8354" w:type="dxa"/>
            <w:shd w:val="clear" w:color="auto" w:fill="auto"/>
          </w:tcPr>
          <w:p w14:paraId="3A3938B3" w14:textId="77777777" w:rsidR="003B17B1" w:rsidRPr="006F3F46" w:rsidRDefault="003B17B1" w:rsidP="003B17B1">
            <w:pPr>
              <w:spacing w:after="0"/>
              <w:jc w:val="both"/>
              <w:rPr>
                <w:rFonts w:ascii="Arial" w:hAnsi="Arial" w:cs="Arial"/>
              </w:rPr>
            </w:pPr>
            <w:r w:rsidRPr="006F3F46">
              <w:rPr>
                <w:rFonts w:ascii="Arial" w:hAnsi="Arial" w:cs="Arial"/>
              </w:rPr>
              <w:t>Parents/</w:t>
            </w:r>
            <w:r>
              <w:rPr>
                <w:rFonts w:ascii="Arial" w:hAnsi="Arial" w:cs="Arial"/>
              </w:rPr>
              <w:t>c</w:t>
            </w:r>
            <w:r w:rsidRPr="006F3F46">
              <w:rPr>
                <w:rFonts w:ascii="Arial" w:hAnsi="Arial" w:cs="Arial"/>
              </w:rPr>
              <w:t>arers will be informed if a child is involved with an outside agency (unless there are known Child Protection issues).</w:t>
            </w:r>
          </w:p>
          <w:p w14:paraId="4040FC2D" w14:textId="77777777" w:rsidR="003B17B1" w:rsidRPr="006F3F46" w:rsidRDefault="003B17B1" w:rsidP="003B17B1">
            <w:pPr>
              <w:spacing w:after="0"/>
              <w:jc w:val="both"/>
              <w:rPr>
                <w:rFonts w:ascii="Arial" w:hAnsi="Arial" w:cs="Arial"/>
              </w:rPr>
            </w:pPr>
          </w:p>
        </w:tc>
      </w:tr>
      <w:tr w:rsidR="003B17B1" w:rsidRPr="006F3F46" w14:paraId="77AE2D61" w14:textId="77777777" w:rsidTr="003B17B1">
        <w:tc>
          <w:tcPr>
            <w:tcW w:w="672" w:type="dxa"/>
            <w:shd w:val="clear" w:color="auto" w:fill="auto"/>
          </w:tcPr>
          <w:p w14:paraId="493349DD" w14:textId="77777777" w:rsidR="003B17B1" w:rsidRPr="006F3F46" w:rsidRDefault="003B17B1" w:rsidP="003B17B1">
            <w:pPr>
              <w:spacing w:after="0"/>
              <w:jc w:val="both"/>
              <w:rPr>
                <w:rFonts w:ascii="Arial" w:hAnsi="Arial" w:cs="Arial"/>
              </w:rPr>
            </w:pPr>
            <w:r w:rsidRPr="006F3F46">
              <w:rPr>
                <w:rFonts w:ascii="Arial" w:hAnsi="Arial" w:cs="Arial"/>
              </w:rPr>
              <w:t>12.3</w:t>
            </w:r>
          </w:p>
        </w:tc>
        <w:tc>
          <w:tcPr>
            <w:tcW w:w="8354" w:type="dxa"/>
            <w:shd w:val="clear" w:color="auto" w:fill="auto"/>
          </w:tcPr>
          <w:p w14:paraId="4FA56C6A" w14:textId="0840D4E5" w:rsidR="003B17B1" w:rsidRPr="006F3F46" w:rsidRDefault="003B17B1" w:rsidP="003B17B1">
            <w:pPr>
              <w:spacing w:after="0"/>
              <w:jc w:val="both"/>
              <w:rPr>
                <w:rFonts w:ascii="Arial" w:hAnsi="Arial" w:cs="Arial"/>
              </w:rPr>
            </w:pPr>
            <w:r w:rsidRPr="006F3F46">
              <w:rPr>
                <w:rFonts w:ascii="Arial" w:hAnsi="Arial" w:cs="Arial"/>
              </w:rPr>
              <w:t xml:space="preserve">Internal intervention may be through the Pastoral Team or </w:t>
            </w:r>
            <w:r w:rsidR="00A72EB9">
              <w:rPr>
                <w:rFonts w:ascii="Arial" w:hAnsi="Arial" w:cs="Arial"/>
              </w:rPr>
              <w:t xml:space="preserve">allocated NHS </w:t>
            </w:r>
            <w:r w:rsidRPr="006F3F46">
              <w:rPr>
                <w:rFonts w:ascii="Arial" w:hAnsi="Arial" w:cs="Arial"/>
              </w:rPr>
              <w:t>School Nurse.</w:t>
            </w:r>
          </w:p>
          <w:p w14:paraId="183D0324" w14:textId="77777777" w:rsidR="003B17B1" w:rsidRPr="006F3F46" w:rsidRDefault="003B17B1" w:rsidP="003B17B1">
            <w:pPr>
              <w:spacing w:after="0"/>
              <w:jc w:val="both"/>
              <w:rPr>
                <w:rFonts w:ascii="Arial" w:hAnsi="Arial" w:cs="Arial"/>
                <w:b/>
              </w:rPr>
            </w:pPr>
          </w:p>
        </w:tc>
      </w:tr>
      <w:tr w:rsidR="003B17B1" w:rsidRPr="006F3F46" w14:paraId="660977A7" w14:textId="77777777" w:rsidTr="003B17B1">
        <w:tc>
          <w:tcPr>
            <w:tcW w:w="672" w:type="dxa"/>
            <w:shd w:val="clear" w:color="auto" w:fill="auto"/>
          </w:tcPr>
          <w:p w14:paraId="700FD001" w14:textId="77777777" w:rsidR="003B17B1" w:rsidRPr="006F3F46" w:rsidRDefault="003B17B1" w:rsidP="003B17B1">
            <w:pPr>
              <w:spacing w:after="0"/>
              <w:jc w:val="both"/>
              <w:rPr>
                <w:rFonts w:ascii="Arial" w:hAnsi="Arial" w:cs="Arial"/>
                <w:b/>
              </w:rPr>
            </w:pPr>
            <w:r w:rsidRPr="006F3F46">
              <w:rPr>
                <w:rFonts w:ascii="Arial" w:hAnsi="Arial" w:cs="Arial"/>
                <w:b/>
              </w:rPr>
              <w:t>13.</w:t>
            </w:r>
          </w:p>
          <w:p w14:paraId="29ABBA9D" w14:textId="77777777" w:rsidR="003B17B1" w:rsidRPr="006F3F46" w:rsidRDefault="003B17B1" w:rsidP="003B17B1">
            <w:pPr>
              <w:spacing w:after="0"/>
              <w:jc w:val="both"/>
              <w:rPr>
                <w:rFonts w:ascii="Arial" w:hAnsi="Arial" w:cs="Arial"/>
                <w:b/>
              </w:rPr>
            </w:pPr>
          </w:p>
          <w:p w14:paraId="3C22E371" w14:textId="77777777" w:rsidR="003B17B1" w:rsidRPr="006F3F46" w:rsidRDefault="003B17B1" w:rsidP="003B17B1">
            <w:pPr>
              <w:spacing w:after="0"/>
              <w:jc w:val="both"/>
              <w:rPr>
                <w:rFonts w:ascii="Arial" w:hAnsi="Arial" w:cs="Arial"/>
              </w:rPr>
            </w:pPr>
            <w:r w:rsidRPr="006F3F46">
              <w:rPr>
                <w:rFonts w:ascii="Arial" w:hAnsi="Arial" w:cs="Arial"/>
              </w:rPr>
              <w:t>13.1</w:t>
            </w:r>
          </w:p>
        </w:tc>
        <w:tc>
          <w:tcPr>
            <w:tcW w:w="8354" w:type="dxa"/>
            <w:shd w:val="clear" w:color="auto" w:fill="auto"/>
          </w:tcPr>
          <w:p w14:paraId="217C27B1" w14:textId="77777777" w:rsidR="003B17B1" w:rsidRPr="006F3F46" w:rsidRDefault="003B17B1" w:rsidP="003B17B1">
            <w:pPr>
              <w:spacing w:after="0"/>
              <w:jc w:val="both"/>
              <w:rPr>
                <w:rFonts w:ascii="Arial" w:hAnsi="Arial" w:cs="Arial"/>
                <w:b/>
              </w:rPr>
            </w:pPr>
            <w:r w:rsidRPr="006F3F46">
              <w:rPr>
                <w:rFonts w:ascii="Arial" w:hAnsi="Arial" w:cs="Arial"/>
                <w:b/>
              </w:rPr>
              <w:t>Recording</w:t>
            </w:r>
          </w:p>
          <w:p w14:paraId="330B6946" w14:textId="77777777" w:rsidR="003B17B1" w:rsidRPr="006F3F46" w:rsidRDefault="003B17B1" w:rsidP="003B17B1">
            <w:pPr>
              <w:spacing w:after="0"/>
              <w:jc w:val="both"/>
              <w:rPr>
                <w:rFonts w:ascii="Arial" w:hAnsi="Arial" w:cs="Arial"/>
                <w:b/>
              </w:rPr>
            </w:pPr>
          </w:p>
          <w:p w14:paraId="57D27034" w14:textId="77777777" w:rsidR="003B17B1" w:rsidRPr="006F3F46" w:rsidRDefault="003B17B1" w:rsidP="003B17B1">
            <w:pPr>
              <w:spacing w:after="0"/>
              <w:jc w:val="both"/>
              <w:rPr>
                <w:rFonts w:ascii="Arial" w:hAnsi="Arial" w:cs="Arial"/>
              </w:rPr>
            </w:pPr>
            <w:r w:rsidRPr="006F3F46">
              <w:rPr>
                <w:rFonts w:ascii="Arial" w:hAnsi="Arial" w:cs="Arial"/>
              </w:rPr>
              <w:t>Most minor classroom issues do not have to be formally recorded as they are being dealt with as part of everyday classroom management strategies.</w:t>
            </w:r>
          </w:p>
          <w:p w14:paraId="3F27698F" w14:textId="77777777" w:rsidR="003B17B1" w:rsidRPr="006F3F46" w:rsidRDefault="003B17B1" w:rsidP="003B17B1">
            <w:pPr>
              <w:spacing w:after="0"/>
              <w:jc w:val="both"/>
              <w:rPr>
                <w:rFonts w:ascii="Arial" w:hAnsi="Arial" w:cs="Arial"/>
              </w:rPr>
            </w:pPr>
          </w:p>
        </w:tc>
      </w:tr>
      <w:tr w:rsidR="003B17B1" w:rsidRPr="006F3F46" w14:paraId="68256230" w14:textId="77777777" w:rsidTr="003B17B1">
        <w:tc>
          <w:tcPr>
            <w:tcW w:w="672" w:type="dxa"/>
            <w:shd w:val="clear" w:color="auto" w:fill="auto"/>
          </w:tcPr>
          <w:p w14:paraId="1440204E" w14:textId="77777777" w:rsidR="003B17B1" w:rsidRPr="006F3F46" w:rsidRDefault="003B17B1" w:rsidP="003B17B1">
            <w:pPr>
              <w:spacing w:after="0"/>
              <w:jc w:val="both"/>
              <w:rPr>
                <w:rFonts w:ascii="Arial" w:hAnsi="Arial" w:cs="Arial"/>
              </w:rPr>
            </w:pPr>
            <w:r w:rsidRPr="006F3F46">
              <w:rPr>
                <w:rFonts w:ascii="Arial" w:hAnsi="Arial" w:cs="Arial"/>
              </w:rPr>
              <w:t>13.2</w:t>
            </w:r>
          </w:p>
        </w:tc>
        <w:tc>
          <w:tcPr>
            <w:tcW w:w="8354" w:type="dxa"/>
            <w:shd w:val="clear" w:color="auto" w:fill="auto"/>
          </w:tcPr>
          <w:p w14:paraId="7B24139E" w14:textId="63F93CAC" w:rsidR="003B17B1" w:rsidRPr="006F3F46" w:rsidRDefault="003B17B1" w:rsidP="003B17B1">
            <w:pPr>
              <w:spacing w:after="0"/>
              <w:jc w:val="both"/>
              <w:rPr>
                <w:rFonts w:ascii="Arial" w:hAnsi="Arial" w:cs="Arial"/>
              </w:rPr>
            </w:pPr>
            <w:r w:rsidRPr="006F3F46">
              <w:rPr>
                <w:rFonts w:ascii="Arial" w:hAnsi="Arial" w:cs="Arial"/>
              </w:rPr>
              <w:t xml:space="preserve">All other behavioural issues are recorded on </w:t>
            </w:r>
            <w:r w:rsidR="005C3B86">
              <w:rPr>
                <w:rFonts w:ascii="Arial" w:hAnsi="Arial" w:cs="Arial"/>
              </w:rPr>
              <w:t>the school MIS</w:t>
            </w:r>
            <w:r w:rsidRPr="006F3F46">
              <w:rPr>
                <w:rFonts w:ascii="Arial" w:hAnsi="Arial" w:cs="Arial"/>
              </w:rPr>
              <w:t xml:space="preserve">.  All issues dealt with by the Pastoral Team are formally recorded on the student’s behaviour record.  The data provided leads to detailed analysis and reporting of behaviour in the </w:t>
            </w:r>
            <w:r w:rsidR="005C3B86">
              <w:rPr>
                <w:rFonts w:ascii="Arial" w:hAnsi="Arial" w:cs="Arial"/>
              </w:rPr>
              <w:t>Academy</w:t>
            </w:r>
            <w:r w:rsidRPr="006F3F46">
              <w:rPr>
                <w:rFonts w:ascii="Arial" w:hAnsi="Arial" w:cs="Arial"/>
              </w:rPr>
              <w:t xml:space="preserve"> to </w:t>
            </w:r>
            <w:r>
              <w:rPr>
                <w:rFonts w:ascii="Arial" w:hAnsi="Arial" w:cs="Arial"/>
              </w:rPr>
              <w:t>SMT</w:t>
            </w:r>
            <w:r w:rsidRPr="006F3F46">
              <w:rPr>
                <w:rFonts w:ascii="Arial" w:hAnsi="Arial" w:cs="Arial"/>
              </w:rPr>
              <w:t xml:space="preserve"> and Governors.</w:t>
            </w:r>
          </w:p>
          <w:p w14:paraId="321198F3" w14:textId="77777777" w:rsidR="003B17B1" w:rsidRPr="006F3F46" w:rsidRDefault="003B17B1" w:rsidP="003B17B1">
            <w:pPr>
              <w:spacing w:after="0"/>
              <w:jc w:val="both"/>
              <w:rPr>
                <w:rFonts w:ascii="Arial" w:hAnsi="Arial" w:cs="Arial"/>
              </w:rPr>
            </w:pPr>
          </w:p>
        </w:tc>
      </w:tr>
      <w:tr w:rsidR="003B17B1" w:rsidRPr="008F2273" w14:paraId="293E7F77" w14:textId="77777777" w:rsidTr="003B17B1">
        <w:tc>
          <w:tcPr>
            <w:tcW w:w="672" w:type="dxa"/>
            <w:shd w:val="clear" w:color="auto" w:fill="auto"/>
          </w:tcPr>
          <w:p w14:paraId="7D34C950" w14:textId="77777777" w:rsidR="003B17B1" w:rsidRPr="007F2753" w:rsidRDefault="003B17B1" w:rsidP="003B17B1">
            <w:pPr>
              <w:spacing w:after="0"/>
              <w:jc w:val="both"/>
              <w:rPr>
                <w:rFonts w:ascii="Arial" w:hAnsi="Arial" w:cs="Arial"/>
              </w:rPr>
            </w:pPr>
            <w:r>
              <w:rPr>
                <w:rFonts w:ascii="Arial" w:hAnsi="Arial" w:cs="Arial"/>
              </w:rPr>
              <w:lastRenderedPageBreak/>
              <w:t>13.3</w:t>
            </w:r>
          </w:p>
        </w:tc>
        <w:tc>
          <w:tcPr>
            <w:tcW w:w="8354" w:type="dxa"/>
            <w:shd w:val="clear" w:color="auto" w:fill="auto"/>
          </w:tcPr>
          <w:p w14:paraId="6D1C0842" w14:textId="0C463BD5" w:rsidR="003B17B1" w:rsidRDefault="003B17B1" w:rsidP="003B17B1">
            <w:pPr>
              <w:spacing w:after="0"/>
              <w:jc w:val="both"/>
              <w:rPr>
                <w:rFonts w:ascii="Arial" w:hAnsi="Arial" w:cs="Arial"/>
              </w:rPr>
            </w:pPr>
            <w:r>
              <w:rPr>
                <w:rFonts w:ascii="Arial" w:hAnsi="Arial" w:cs="Arial"/>
              </w:rPr>
              <w:t xml:space="preserve">Decision making at the </w:t>
            </w:r>
            <w:r w:rsidR="005C3B86">
              <w:rPr>
                <w:rFonts w:ascii="Arial" w:hAnsi="Arial" w:cs="Arial"/>
              </w:rPr>
              <w:t>Academy</w:t>
            </w:r>
            <w:r>
              <w:rPr>
                <w:rFonts w:ascii="Arial" w:hAnsi="Arial" w:cs="Arial"/>
              </w:rPr>
              <w:t xml:space="preserve"> is hierarchical.  </w:t>
            </w:r>
          </w:p>
          <w:p w14:paraId="6775B21A" w14:textId="77777777" w:rsidR="003B17B1" w:rsidRDefault="003B17B1" w:rsidP="003B17B1">
            <w:pPr>
              <w:spacing w:after="0"/>
              <w:jc w:val="both"/>
              <w:rPr>
                <w:rFonts w:ascii="Arial" w:hAnsi="Arial" w:cs="Arial"/>
                <w:b/>
              </w:rPr>
            </w:pPr>
          </w:p>
        </w:tc>
      </w:tr>
      <w:tr w:rsidR="003B17B1" w:rsidRPr="008F2273" w14:paraId="383DA785" w14:textId="77777777" w:rsidTr="003B17B1">
        <w:tc>
          <w:tcPr>
            <w:tcW w:w="672" w:type="dxa"/>
            <w:shd w:val="clear" w:color="auto" w:fill="auto"/>
          </w:tcPr>
          <w:p w14:paraId="5DACC0E9" w14:textId="77777777" w:rsidR="003B17B1" w:rsidRPr="007F2753" w:rsidRDefault="003B17B1" w:rsidP="003B17B1">
            <w:pPr>
              <w:spacing w:after="0"/>
              <w:jc w:val="both"/>
              <w:rPr>
                <w:rFonts w:ascii="Arial" w:hAnsi="Arial" w:cs="Arial"/>
              </w:rPr>
            </w:pPr>
            <w:r>
              <w:rPr>
                <w:rFonts w:ascii="Arial" w:hAnsi="Arial" w:cs="Arial"/>
              </w:rPr>
              <w:t>13.4</w:t>
            </w:r>
          </w:p>
        </w:tc>
        <w:tc>
          <w:tcPr>
            <w:tcW w:w="8354" w:type="dxa"/>
            <w:shd w:val="clear" w:color="auto" w:fill="auto"/>
          </w:tcPr>
          <w:p w14:paraId="47718BD4" w14:textId="77777777" w:rsidR="003B17B1" w:rsidRDefault="003B17B1" w:rsidP="003B17B1">
            <w:pPr>
              <w:spacing w:after="0"/>
              <w:jc w:val="both"/>
              <w:rPr>
                <w:rFonts w:ascii="Arial" w:hAnsi="Arial" w:cs="Arial"/>
              </w:rPr>
            </w:pPr>
            <w:r>
              <w:rPr>
                <w:rFonts w:ascii="Arial" w:hAnsi="Arial" w:cs="Arial"/>
              </w:rPr>
              <w:t xml:space="preserve">Low level incidents are often dealt with by classroom teachers and the Pastoral Team.  </w:t>
            </w:r>
          </w:p>
          <w:p w14:paraId="6A0E0E0B" w14:textId="77777777" w:rsidR="003B17B1" w:rsidRDefault="003B17B1" w:rsidP="003B17B1">
            <w:pPr>
              <w:spacing w:after="0"/>
              <w:jc w:val="both"/>
              <w:rPr>
                <w:rFonts w:ascii="Arial" w:hAnsi="Arial" w:cs="Arial"/>
                <w:b/>
              </w:rPr>
            </w:pPr>
          </w:p>
        </w:tc>
      </w:tr>
      <w:tr w:rsidR="003B17B1" w:rsidRPr="008F2273" w14:paraId="23EB477E" w14:textId="77777777" w:rsidTr="003B17B1">
        <w:tc>
          <w:tcPr>
            <w:tcW w:w="672" w:type="dxa"/>
            <w:shd w:val="clear" w:color="auto" w:fill="auto"/>
          </w:tcPr>
          <w:p w14:paraId="305065E5" w14:textId="77777777" w:rsidR="003B17B1" w:rsidRPr="007F2753" w:rsidRDefault="003B17B1" w:rsidP="003B17B1">
            <w:pPr>
              <w:spacing w:after="0"/>
              <w:jc w:val="both"/>
              <w:rPr>
                <w:rFonts w:ascii="Arial" w:hAnsi="Arial" w:cs="Arial"/>
              </w:rPr>
            </w:pPr>
            <w:r>
              <w:rPr>
                <w:rFonts w:ascii="Arial" w:hAnsi="Arial" w:cs="Arial"/>
              </w:rPr>
              <w:t>13.5</w:t>
            </w:r>
          </w:p>
        </w:tc>
        <w:tc>
          <w:tcPr>
            <w:tcW w:w="8354" w:type="dxa"/>
            <w:shd w:val="clear" w:color="auto" w:fill="auto"/>
          </w:tcPr>
          <w:p w14:paraId="1761CE19" w14:textId="1CB2A24F" w:rsidR="003B17B1" w:rsidRDefault="003B17B1" w:rsidP="003B17B1">
            <w:pPr>
              <w:spacing w:after="0"/>
              <w:jc w:val="both"/>
              <w:rPr>
                <w:rFonts w:ascii="Arial" w:hAnsi="Arial" w:cs="Arial"/>
              </w:rPr>
            </w:pPr>
            <w:r>
              <w:rPr>
                <w:rFonts w:ascii="Arial" w:hAnsi="Arial" w:cs="Arial"/>
              </w:rPr>
              <w:t xml:space="preserve">Any incident which leads to a tangible sanction (pastoral detention, behaviour report, exit from class, internal exclusion) are reviewed by Middle Managers or the Pastoral Team under the guidance of the member of the </w:t>
            </w:r>
            <w:r w:rsidR="00EA64F9">
              <w:rPr>
                <w:rFonts w:ascii="Arial" w:hAnsi="Arial" w:cs="Arial"/>
              </w:rPr>
              <w:t>Pastoral Lead.</w:t>
            </w:r>
            <w:r>
              <w:rPr>
                <w:rFonts w:ascii="Arial" w:hAnsi="Arial" w:cs="Arial"/>
              </w:rPr>
              <w:t xml:space="preserve">  </w:t>
            </w:r>
          </w:p>
          <w:p w14:paraId="1E2C48A3" w14:textId="77777777" w:rsidR="003B17B1" w:rsidRDefault="003B17B1" w:rsidP="003B17B1">
            <w:pPr>
              <w:spacing w:after="0"/>
              <w:jc w:val="both"/>
              <w:rPr>
                <w:rFonts w:ascii="Arial" w:hAnsi="Arial" w:cs="Arial"/>
                <w:b/>
              </w:rPr>
            </w:pPr>
          </w:p>
        </w:tc>
      </w:tr>
      <w:tr w:rsidR="003B17B1" w:rsidRPr="00925DA8" w14:paraId="3A3C684C" w14:textId="77777777" w:rsidTr="003B17B1">
        <w:tc>
          <w:tcPr>
            <w:tcW w:w="672" w:type="dxa"/>
            <w:shd w:val="clear" w:color="auto" w:fill="auto"/>
          </w:tcPr>
          <w:p w14:paraId="1422820B" w14:textId="77777777" w:rsidR="003B17B1" w:rsidRPr="00925DA8" w:rsidRDefault="003B17B1" w:rsidP="003B17B1">
            <w:pPr>
              <w:spacing w:after="0"/>
              <w:jc w:val="both"/>
              <w:rPr>
                <w:rFonts w:ascii="Arial" w:hAnsi="Arial" w:cs="Arial"/>
              </w:rPr>
            </w:pPr>
            <w:r w:rsidRPr="00925DA8">
              <w:rPr>
                <w:rFonts w:ascii="Arial" w:hAnsi="Arial" w:cs="Arial"/>
              </w:rPr>
              <w:t>13.6</w:t>
            </w:r>
          </w:p>
        </w:tc>
        <w:tc>
          <w:tcPr>
            <w:tcW w:w="8354" w:type="dxa"/>
            <w:shd w:val="clear" w:color="auto" w:fill="auto"/>
          </w:tcPr>
          <w:p w14:paraId="0AE3AE99" w14:textId="4CFA5601" w:rsidR="003B17B1" w:rsidRPr="00925DA8" w:rsidRDefault="003B17B1" w:rsidP="003B17B1">
            <w:pPr>
              <w:spacing w:after="0"/>
              <w:jc w:val="both"/>
              <w:rPr>
                <w:rFonts w:ascii="Arial" w:hAnsi="Arial" w:cs="Arial"/>
              </w:rPr>
            </w:pPr>
            <w:r w:rsidRPr="00925DA8">
              <w:rPr>
                <w:rFonts w:ascii="Arial" w:hAnsi="Arial" w:cs="Arial"/>
              </w:rPr>
              <w:t>All incidents which lead to Fixed Term Exclusions are dealt with by the S</w:t>
            </w:r>
            <w:r w:rsidR="00EA64F9">
              <w:rPr>
                <w:rFonts w:ascii="Arial" w:hAnsi="Arial" w:cs="Arial"/>
              </w:rPr>
              <w:t>enior Team</w:t>
            </w:r>
            <w:r w:rsidRPr="00925DA8">
              <w:rPr>
                <w:rFonts w:ascii="Arial" w:hAnsi="Arial" w:cs="Arial"/>
              </w:rPr>
              <w:t xml:space="preserve">.  Re-entry meetings will be chaired by </w:t>
            </w:r>
            <w:r w:rsidR="005C3B86">
              <w:rPr>
                <w:rFonts w:ascii="Arial" w:hAnsi="Arial" w:cs="Arial"/>
              </w:rPr>
              <w:t>a member of</w:t>
            </w:r>
            <w:r w:rsidR="00482924">
              <w:rPr>
                <w:rFonts w:ascii="Arial" w:hAnsi="Arial" w:cs="Arial"/>
              </w:rPr>
              <w:t xml:space="preserve"> pastoral staff or in more serious circumstances, the Pastoral Lead</w:t>
            </w:r>
            <w:r w:rsidRPr="00925DA8">
              <w:rPr>
                <w:rFonts w:ascii="Arial" w:hAnsi="Arial" w:cs="Arial"/>
              </w:rPr>
              <w:t>.  Students at risk of permanent exclusion may involve a Governor re-entry meeting which will always involve a Senior Manager.</w:t>
            </w:r>
          </w:p>
          <w:p w14:paraId="5BADEBD0" w14:textId="77777777" w:rsidR="003B17B1" w:rsidRPr="00925DA8" w:rsidRDefault="003B17B1" w:rsidP="003B17B1">
            <w:pPr>
              <w:spacing w:after="0"/>
              <w:jc w:val="both"/>
              <w:rPr>
                <w:rFonts w:ascii="Arial" w:hAnsi="Arial" w:cs="Arial"/>
                <w:b/>
              </w:rPr>
            </w:pPr>
          </w:p>
        </w:tc>
      </w:tr>
      <w:tr w:rsidR="003B17B1" w:rsidRPr="00925DA8" w14:paraId="474C5267" w14:textId="77777777" w:rsidTr="003B17B1">
        <w:tc>
          <w:tcPr>
            <w:tcW w:w="672" w:type="dxa"/>
            <w:shd w:val="clear" w:color="auto" w:fill="auto"/>
          </w:tcPr>
          <w:p w14:paraId="3A7A0E5E" w14:textId="77777777" w:rsidR="003B17B1" w:rsidRPr="00925DA8" w:rsidRDefault="003B17B1" w:rsidP="003B17B1">
            <w:pPr>
              <w:spacing w:after="0"/>
              <w:jc w:val="both"/>
              <w:rPr>
                <w:rFonts w:ascii="Arial" w:hAnsi="Arial" w:cs="Arial"/>
                <w:b/>
              </w:rPr>
            </w:pPr>
            <w:r w:rsidRPr="00925DA8">
              <w:rPr>
                <w:rFonts w:ascii="Arial" w:hAnsi="Arial" w:cs="Arial"/>
                <w:b/>
              </w:rPr>
              <w:t>14.</w:t>
            </w:r>
          </w:p>
          <w:p w14:paraId="7785EF0E" w14:textId="77777777" w:rsidR="003B17B1" w:rsidRPr="00925DA8" w:rsidRDefault="003B17B1" w:rsidP="003B17B1">
            <w:pPr>
              <w:spacing w:after="0"/>
              <w:jc w:val="both"/>
              <w:rPr>
                <w:rFonts w:ascii="Arial" w:hAnsi="Arial" w:cs="Arial"/>
                <w:b/>
              </w:rPr>
            </w:pPr>
          </w:p>
          <w:p w14:paraId="6830F427" w14:textId="77777777" w:rsidR="003B17B1" w:rsidRPr="00925DA8" w:rsidRDefault="003B17B1" w:rsidP="003B17B1">
            <w:pPr>
              <w:spacing w:after="0"/>
              <w:jc w:val="both"/>
              <w:rPr>
                <w:rFonts w:ascii="Arial" w:hAnsi="Arial" w:cs="Arial"/>
              </w:rPr>
            </w:pPr>
            <w:r w:rsidRPr="00925DA8">
              <w:rPr>
                <w:rFonts w:ascii="Arial" w:hAnsi="Arial" w:cs="Arial"/>
              </w:rPr>
              <w:t>14.1</w:t>
            </w:r>
          </w:p>
        </w:tc>
        <w:tc>
          <w:tcPr>
            <w:tcW w:w="8354" w:type="dxa"/>
            <w:shd w:val="clear" w:color="auto" w:fill="auto"/>
          </w:tcPr>
          <w:p w14:paraId="391376FA" w14:textId="77777777" w:rsidR="003B17B1" w:rsidRPr="00925DA8" w:rsidRDefault="003B17B1" w:rsidP="003B17B1">
            <w:pPr>
              <w:spacing w:after="0"/>
              <w:jc w:val="both"/>
              <w:rPr>
                <w:rFonts w:ascii="Arial" w:hAnsi="Arial" w:cs="Arial"/>
                <w:b/>
              </w:rPr>
            </w:pPr>
            <w:r w:rsidRPr="00925DA8">
              <w:rPr>
                <w:rFonts w:ascii="Arial" w:hAnsi="Arial" w:cs="Arial"/>
                <w:b/>
              </w:rPr>
              <w:t xml:space="preserve">College </w:t>
            </w:r>
            <w:r>
              <w:rPr>
                <w:rFonts w:ascii="Arial" w:hAnsi="Arial" w:cs="Arial"/>
                <w:b/>
              </w:rPr>
              <w:t xml:space="preserve">Trips and </w:t>
            </w:r>
            <w:r w:rsidRPr="00925DA8">
              <w:rPr>
                <w:rFonts w:ascii="Arial" w:hAnsi="Arial" w:cs="Arial"/>
                <w:b/>
              </w:rPr>
              <w:t>Visits</w:t>
            </w:r>
          </w:p>
          <w:p w14:paraId="3AC8237F" w14:textId="77777777" w:rsidR="003B17B1" w:rsidRPr="00925DA8" w:rsidRDefault="003B17B1" w:rsidP="003B17B1">
            <w:pPr>
              <w:spacing w:after="0"/>
              <w:jc w:val="both"/>
              <w:rPr>
                <w:rFonts w:ascii="Arial" w:hAnsi="Arial" w:cs="Arial"/>
                <w:b/>
              </w:rPr>
            </w:pPr>
          </w:p>
          <w:p w14:paraId="2B068E56" w14:textId="600F5DB4" w:rsidR="003B17B1" w:rsidRPr="00925DA8" w:rsidRDefault="003B17B1" w:rsidP="003B17B1">
            <w:pPr>
              <w:spacing w:after="0"/>
              <w:jc w:val="both"/>
              <w:rPr>
                <w:rFonts w:ascii="Arial" w:hAnsi="Arial" w:cs="Arial"/>
              </w:rPr>
            </w:pPr>
            <w:r w:rsidRPr="00925DA8">
              <w:rPr>
                <w:rFonts w:ascii="Arial" w:hAnsi="Arial" w:cs="Arial"/>
              </w:rPr>
              <w:t xml:space="preserve">Behaviour on </w:t>
            </w:r>
            <w:r w:rsidR="005C3B86">
              <w:rPr>
                <w:rFonts w:ascii="Arial" w:hAnsi="Arial" w:cs="Arial"/>
              </w:rPr>
              <w:t xml:space="preserve">Academy </w:t>
            </w:r>
            <w:r w:rsidRPr="00925DA8">
              <w:rPr>
                <w:rFonts w:ascii="Arial" w:hAnsi="Arial" w:cs="Arial"/>
              </w:rPr>
              <w:t xml:space="preserve">visits will be dealt with in line with this Policy.  Consistent poor behaviour may lead to non-participation in any </w:t>
            </w:r>
            <w:r w:rsidR="005C3B86">
              <w:rPr>
                <w:rFonts w:ascii="Arial" w:hAnsi="Arial" w:cs="Arial"/>
              </w:rPr>
              <w:t>Academy</w:t>
            </w:r>
            <w:r w:rsidRPr="00925DA8">
              <w:rPr>
                <w:rFonts w:ascii="Arial" w:hAnsi="Arial" w:cs="Arial"/>
              </w:rPr>
              <w:t xml:space="preserve"> trips</w:t>
            </w:r>
            <w:r>
              <w:rPr>
                <w:rFonts w:ascii="Arial" w:hAnsi="Arial" w:cs="Arial"/>
              </w:rPr>
              <w:t xml:space="preserve"> or visits</w:t>
            </w:r>
            <w:r w:rsidRPr="00925DA8">
              <w:rPr>
                <w:rFonts w:ascii="Arial" w:hAnsi="Arial" w:cs="Arial"/>
              </w:rPr>
              <w:t xml:space="preserve">, subject to discussion between appropriate staff (Pastoral </w:t>
            </w:r>
            <w:r w:rsidR="005C3B86">
              <w:rPr>
                <w:rFonts w:ascii="Arial" w:hAnsi="Arial" w:cs="Arial"/>
              </w:rPr>
              <w:t>Lead</w:t>
            </w:r>
            <w:r w:rsidRPr="00925DA8">
              <w:rPr>
                <w:rFonts w:ascii="Arial" w:hAnsi="Arial" w:cs="Arial"/>
              </w:rPr>
              <w:t>, parent/carer, S</w:t>
            </w:r>
            <w:r w:rsidR="00482924">
              <w:rPr>
                <w:rFonts w:ascii="Arial" w:hAnsi="Arial" w:cs="Arial"/>
              </w:rPr>
              <w:t xml:space="preserve">enior </w:t>
            </w:r>
            <w:r w:rsidRPr="00925DA8">
              <w:rPr>
                <w:rFonts w:ascii="Arial" w:hAnsi="Arial" w:cs="Arial"/>
              </w:rPr>
              <w:t>T</w:t>
            </w:r>
            <w:r w:rsidR="00482924">
              <w:rPr>
                <w:rFonts w:ascii="Arial" w:hAnsi="Arial" w:cs="Arial"/>
              </w:rPr>
              <w:t>eam</w:t>
            </w:r>
            <w:r w:rsidRPr="00925DA8">
              <w:rPr>
                <w:rFonts w:ascii="Arial" w:hAnsi="Arial" w:cs="Arial"/>
              </w:rPr>
              <w:t>).  See Appendix 1.</w:t>
            </w:r>
          </w:p>
          <w:p w14:paraId="4E8B0BB1" w14:textId="77777777" w:rsidR="003B17B1" w:rsidRPr="00925DA8" w:rsidRDefault="003B17B1" w:rsidP="003B17B1">
            <w:pPr>
              <w:spacing w:after="0"/>
              <w:jc w:val="both"/>
              <w:rPr>
                <w:rFonts w:ascii="Arial" w:hAnsi="Arial" w:cs="Arial"/>
              </w:rPr>
            </w:pPr>
          </w:p>
        </w:tc>
      </w:tr>
      <w:tr w:rsidR="003B17B1" w:rsidRPr="00925DA8" w14:paraId="03DE7936" w14:textId="77777777" w:rsidTr="003B17B1">
        <w:tc>
          <w:tcPr>
            <w:tcW w:w="672" w:type="dxa"/>
            <w:shd w:val="clear" w:color="auto" w:fill="auto"/>
          </w:tcPr>
          <w:p w14:paraId="56020FBC" w14:textId="77777777" w:rsidR="003B17B1" w:rsidRPr="00925DA8" w:rsidRDefault="003B17B1" w:rsidP="003B17B1">
            <w:pPr>
              <w:spacing w:after="0"/>
              <w:jc w:val="both"/>
              <w:rPr>
                <w:rFonts w:ascii="Arial" w:hAnsi="Arial" w:cs="Arial"/>
                <w:b/>
              </w:rPr>
            </w:pPr>
            <w:r w:rsidRPr="00925DA8">
              <w:rPr>
                <w:rFonts w:ascii="Arial" w:hAnsi="Arial" w:cs="Arial"/>
                <w:b/>
              </w:rPr>
              <w:t>15.</w:t>
            </w:r>
          </w:p>
          <w:p w14:paraId="282282BA" w14:textId="77777777" w:rsidR="003B17B1" w:rsidRPr="00925DA8" w:rsidRDefault="003B17B1" w:rsidP="003B17B1">
            <w:pPr>
              <w:spacing w:after="0"/>
              <w:jc w:val="both"/>
              <w:rPr>
                <w:rFonts w:ascii="Arial" w:hAnsi="Arial" w:cs="Arial"/>
                <w:b/>
              </w:rPr>
            </w:pPr>
          </w:p>
          <w:p w14:paraId="4EFDF4D5" w14:textId="77777777" w:rsidR="003B17B1" w:rsidRPr="00925DA8" w:rsidRDefault="003B17B1" w:rsidP="003B17B1">
            <w:pPr>
              <w:spacing w:after="0"/>
              <w:jc w:val="both"/>
              <w:rPr>
                <w:rFonts w:ascii="Arial" w:hAnsi="Arial" w:cs="Arial"/>
              </w:rPr>
            </w:pPr>
            <w:r w:rsidRPr="00925DA8">
              <w:rPr>
                <w:rFonts w:ascii="Arial" w:hAnsi="Arial" w:cs="Arial"/>
              </w:rPr>
              <w:t>15.1</w:t>
            </w:r>
          </w:p>
          <w:p w14:paraId="7FA6725B" w14:textId="77777777" w:rsidR="003B17B1" w:rsidRPr="00925DA8" w:rsidRDefault="003B17B1" w:rsidP="003B17B1">
            <w:pPr>
              <w:spacing w:after="0"/>
              <w:jc w:val="both"/>
              <w:rPr>
                <w:rFonts w:ascii="Arial" w:hAnsi="Arial" w:cs="Arial"/>
              </w:rPr>
            </w:pPr>
          </w:p>
          <w:p w14:paraId="2F7E0B3D" w14:textId="77777777" w:rsidR="003B17B1" w:rsidRPr="00925DA8" w:rsidRDefault="003B17B1" w:rsidP="003B17B1">
            <w:pPr>
              <w:spacing w:after="0"/>
              <w:jc w:val="both"/>
              <w:rPr>
                <w:rFonts w:ascii="Arial" w:hAnsi="Arial" w:cs="Arial"/>
              </w:rPr>
            </w:pPr>
          </w:p>
          <w:p w14:paraId="1181F882" w14:textId="77777777" w:rsidR="003B17B1" w:rsidRPr="00925DA8" w:rsidRDefault="003B17B1" w:rsidP="003B17B1">
            <w:pPr>
              <w:spacing w:after="0"/>
              <w:jc w:val="both"/>
              <w:rPr>
                <w:rFonts w:ascii="Arial" w:hAnsi="Arial" w:cs="Arial"/>
              </w:rPr>
            </w:pPr>
          </w:p>
          <w:p w14:paraId="4227426E" w14:textId="77777777" w:rsidR="003B17B1" w:rsidRPr="00925DA8" w:rsidRDefault="003B17B1" w:rsidP="003B17B1">
            <w:pPr>
              <w:spacing w:after="0"/>
              <w:jc w:val="both"/>
              <w:rPr>
                <w:rFonts w:ascii="Arial" w:hAnsi="Arial" w:cs="Arial"/>
              </w:rPr>
            </w:pPr>
            <w:r w:rsidRPr="00925DA8">
              <w:rPr>
                <w:rFonts w:ascii="Arial" w:hAnsi="Arial" w:cs="Arial"/>
              </w:rPr>
              <w:t>15.2</w:t>
            </w:r>
          </w:p>
          <w:p w14:paraId="772C606E" w14:textId="77777777" w:rsidR="003B17B1" w:rsidRPr="00925DA8" w:rsidRDefault="003B17B1" w:rsidP="003B17B1">
            <w:pPr>
              <w:spacing w:after="0"/>
              <w:jc w:val="both"/>
              <w:rPr>
                <w:rFonts w:ascii="Arial" w:hAnsi="Arial" w:cs="Arial"/>
              </w:rPr>
            </w:pPr>
          </w:p>
          <w:p w14:paraId="7C7C606E" w14:textId="77777777" w:rsidR="003B17B1" w:rsidRPr="00925DA8" w:rsidRDefault="003B17B1" w:rsidP="003B17B1">
            <w:pPr>
              <w:spacing w:after="0"/>
              <w:jc w:val="both"/>
              <w:rPr>
                <w:rFonts w:ascii="Arial" w:hAnsi="Arial" w:cs="Arial"/>
              </w:rPr>
            </w:pPr>
            <w:r w:rsidRPr="00925DA8">
              <w:rPr>
                <w:rFonts w:ascii="Arial" w:hAnsi="Arial" w:cs="Arial"/>
              </w:rPr>
              <w:t>15.3</w:t>
            </w:r>
          </w:p>
        </w:tc>
        <w:tc>
          <w:tcPr>
            <w:tcW w:w="8354" w:type="dxa"/>
            <w:shd w:val="clear" w:color="auto" w:fill="auto"/>
          </w:tcPr>
          <w:p w14:paraId="4A8C618F" w14:textId="77777777" w:rsidR="003B17B1" w:rsidRPr="00925DA8" w:rsidRDefault="003B17B1" w:rsidP="003B17B1">
            <w:pPr>
              <w:spacing w:after="0"/>
              <w:jc w:val="both"/>
              <w:rPr>
                <w:rFonts w:ascii="Arial" w:hAnsi="Arial" w:cs="Arial"/>
                <w:b/>
              </w:rPr>
            </w:pPr>
            <w:r w:rsidRPr="00925DA8">
              <w:rPr>
                <w:rFonts w:ascii="Arial" w:hAnsi="Arial" w:cs="Arial"/>
                <w:b/>
              </w:rPr>
              <w:t>Review</w:t>
            </w:r>
          </w:p>
          <w:p w14:paraId="06877FB2" w14:textId="77777777" w:rsidR="003B17B1" w:rsidRDefault="003B17B1" w:rsidP="003B17B1">
            <w:pPr>
              <w:spacing w:after="0"/>
              <w:jc w:val="both"/>
              <w:rPr>
                <w:rFonts w:ascii="Arial" w:hAnsi="Arial" w:cs="Arial"/>
              </w:rPr>
            </w:pPr>
          </w:p>
          <w:p w14:paraId="173A93DA" w14:textId="75937399" w:rsidR="003B17B1" w:rsidRPr="00925DA8" w:rsidRDefault="003B17B1" w:rsidP="003B17B1">
            <w:pPr>
              <w:spacing w:after="0"/>
              <w:jc w:val="both"/>
              <w:rPr>
                <w:rFonts w:ascii="Arial" w:hAnsi="Arial" w:cs="Arial"/>
              </w:rPr>
            </w:pPr>
            <w:r w:rsidRPr="00925DA8">
              <w:rPr>
                <w:rFonts w:ascii="Arial" w:hAnsi="Arial" w:cs="Arial"/>
              </w:rPr>
              <w:t>The Head</w:t>
            </w:r>
            <w:r w:rsidR="005C3B86">
              <w:rPr>
                <w:rFonts w:ascii="Arial" w:hAnsi="Arial" w:cs="Arial"/>
              </w:rPr>
              <w:t>teacher</w:t>
            </w:r>
            <w:r w:rsidRPr="00925DA8">
              <w:rPr>
                <w:rFonts w:ascii="Arial" w:hAnsi="Arial" w:cs="Arial"/>
              </w:rPr>
              <w:t xml:space="preserve"> and </w:t>
            </w:r>
            <w:r w:rsidR="00CB26AC">
              <w:rPr>
                <w:rFonts w:ascii="Arial" w:hAnsi="Arial" w:cs="Arial"/>
              </w:rPr>
              <w:t xml:space="preserve">the </w:t>
            </w:r>
            <w:r w:rsidRPr="00925DA8">
              <w:rPr>
                <w:rFonts w:ascii="Arial" w:hAnsi="Arial" w:cs="Arial"/>
              </w:rPr>
              <w:t>S</w:t>
            </w:r>
            <w:r w:rsidR="00CB26AC">
              <w:rPr>
                <w:rFonts w:ascii="Arial" w:hAnsi="Arial" w:cs="Arial"/>
              </w:rPr>
              <w:t>enior Team</w:t>
            </w:r>
            <w:r w:rsidRPr="00925DA8">
              <w:rPr>
                <w:rFonts w:ascii="Arial" w:hAnsi="Arial" w:cs="Arial"/>
              </w:rPr>
              <w:t xml:space="preserve"> will evaluate this Policy by collecting, analysing and discussing all behavioural data by age, gender, ethnicity, Pupil Premium, SEN.  The discussion will be a regular SMT agenda item.</w:t>
            </w:r>
          </w:p>
          <w:p w14:paraId="3D46D0E9" w14:textId="77777777" w:rsidR="003B17B1" w:rsidRPr="00925DA8" w:rsidRDefault="003B17B1" w:rsidP="003B17B1">
            <w:pPr>
              <w:spacing w:after="0"/>
              <w:jc w:val="both"/>
              <w:rPr>
                <w:rFonts w:ascii="Arial" w:hAnsi="Arial" w:cs="Arial"/>
              </w:rPr>
            </w:pPr>
          </w:p>
          <w:p w14:paraId="60C955C1" w14:textId="77777777" w:rsidR="003B17B1" w:rsidRPr="00925DA8" w:rsidRDefault="003B17B1" w:rsidP="003B17B1">
            <w:pPr>
              <w:pStyle w:val="ListNumber2"/>
              <w:spacing w:after="0"/>
              <w:rPr>
                <w:b w:val="0"/>
              </w:rPr>
            </w:pPr>
            <w:r w:rsidRPr="00925DA8">
              <w:rPr>
                <w:b w:val="0"/>
              </w:rPr>
              <w:t>The Governors will review this policy in line with the procedure for policy review.</w:t>
            </w:r>
          </w:p>
          <w:p w14:paraId="26EBC886" w14:textId="77777777" w:rsidR="003B17B1" w:rsidRPr="00925DA8" w:rsidRDefault="003B17B1" w:rsidP="003B17B1">
            <w:pPr>
              <w:pStyle w:val="ListNumber2"/>
              <w:spacing w:after="0"/>
              <w:rPr>
                <w:b w:val="0"/>
              </w:rPr>
            </w:pPr>
          </w:p>
          <w:p w14:paraId="3E787660" w14:textId="77777777" w:rsidR="003B17B1" w:rsidRPr="00925DA8" w:rsidRDefault="003B17B1" w:rsidP="003B17B1">
            <w:pPr>
              <w:pStyle w:val="ListNumber2"/>
              <w:spacing w:after="0"/>
              <w:rPr>
                <w:b w:val="0"/>
              </w:rPr>
            </w:pPr>
            <w:r w:rsidRPr="00925DA8">
              <w:rPr>
                <w:b w:val="0"/>
                <w:u w:val="single"/>
              </w:rPr>
              <w:t xml:space="preserve">Date for Review </w:t>
            </w:r>
          </w:p>
          <w:p w14:paraId="2E621578" w14:textId="77777777" w:rsidR="003B17B1" w:rsidRPr="00925DA8" w:rsidRDefault="003B17B1" w:rsidP="003B17B1">
            <w:pPr>
              <w:pStyle w:val="ListNumber2"/>
              <w:spacing w:after="0"/>
              <w:jc w:val="both"/>
            </w:pPr>
            <w:r w:rsidRPr="00925DA8">
              <w:rPr>
                <w:b w:val="0"/>
              </w:rPr>
              <w:t>If no other reason for review, this policy will be reviewed every three years by the Governors</w:t>
            </w:r>
            <w:r>
              <w:rPr>
                <w:b w:val="0"/>
              </w:rPr>
              <w:t>.</w:t>
            </w:r>
          </w:p>
        </w:tc>
      </w:tr>
    </w:tbl>
    <w:p w14:paraId="08DCAD37" w14:textId="77777777" w:rsidR="003B17B1" w:rsidRDefault="003B17B1" w:rsidP="003B17B1">
      <w:pPr>
        <w:spacing w:after="0"/>
        <w:jc w:val="both"/>
        <w:rPr>
          <w:rFonts w:ascii="Arial" w:hAnsi="Arial" w:cs="Arial"/>
          <w:b/>
        </w:rPr>
      </w:pPr>
    </w:p>
    <w:p w14:paraId="14EDCAFC" w14:textId="77777777" w:rsidR="003B17B1" w:rsidRDefault="003B17B1" w:rsidP="003B17B1">
      <w:pPr>
        <w:spacing w:after="0"/>
        <w:rPr>
          <w:rFonts w:ascii="Arial" w:hAnsi="Arial" w:cs="Arial"/>
        </w:rPr>
      </w:pPr>
      <w:r>
        <w:rPr>
          <w:rFonts w:ascii="Arial" w:hAnsi="Arial" w:cs="Arial"/>
        </w:rPr>
        <w:br w:type="page"/>
      </w:r>
    </w:p>
    <w:p w14:paraId="0190DB46" w14:textId="77777777" w:rsidR="003B17B1" w:rsidRPr="00477C80" w:rsidRDefault="003B17B1" w:rsidP="003B17B1">
      <w:pPr>
        <w:spacing w:after="0"/>
        <w:rPr>
          <w:rFonts w:ascii="Arial" w:hAnsi="Arial" w:cs="Arial"/>
          <w:b/>
        </w:rPr>
      </w:pPr>
      <w:r w:rsidRPr="00477C80">
        <w:rPr>
          <w:rFonts w:ascii="Arial" w:hAnsi="Arial" w:cs="Arial"/>
          <w:b/>
        </w:rPr>
        <w:lastRenderedPageBreak/>
        <w:t>Appendix 1</w:t>
      </w:r>
    </w:p>
    <w:p w14:paraId="2D38C8F9" w14:textId="77777777" w:rsidR="003B17B1" w:rsidRPr="00477C80" w:rsidRDefault="003B17B1" w:rsidP="003B17B1">
      <w:pPr>
        <w:spacing w:after="0"/>
        <w:rPr>
          <w:rFonts w:ascii="Arial" w:hAnsi="Arial" w:cs="Arial"/>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288"/>
      </w:tblGrid>
      <w:tr w:rsidR="003B17B1" w:rsidRPr="00C2061B" w14:paraId="531F0CE7" w14:textId="77777777" w:rsidTr="00B36D90">
        <w:trPr>
          <w:trHeight w:val="269"/>
        </w:trPr>
        <w:tc>
          <w:tcPr>
            <w:tcW w:w="741" w:type="dxa"/>
          </w:tcPr>
          <w:p w14:paraId="7682C94E" w14:textId="77777777" w:rsidR="003B17B1" w:rsidRPr="00477C80" w:rsidRDefault="003B17B1" w:rsidP="003B17B1">
            <w:pPr>
              <w:ind w:right="191"/>
              <w:rPr>
                <w:b/>
              </w:rPr>
            </w:pPr>
            <w:r w:rsidRPr="00477C80">
              <w:rPr>
                <w:b/>
              </w:rPr>
              <w:t>1.0</w:t>
            </w:r>
          </w:p>
        </w:tc>
        <w:tc>
          <w:tcPr>
            <w:tcW w:w="8898" w:type="dxa"/>
          </w:tcPr>
          <w:p w14:paraId="12719A4E" w14:textId="77777777" w:rsidR="003B17B1" w:rsidRPr="00477C80" w:rsidRDefault="003B17B1" w:rsidP="003B17B1">
            <w:pPr>
              <w:ind w:right="191"/>
              <w:rPr>
                <w:b/>
                <w:u w:val="single"/>
              </w:rPr>
            </w:pPr>
            <w:r w:rsidRPr="00477C80">
              <w:rPr>
                <w:b/>
                <w:u w:val="single"/>
              </w:rPr>
              <w:t>STUDENT BEHAVIOUR PRIOR TO TRIPS</w:t>
            </w:r>
            <w:r>
              <w:rPr>
                <w:b/>
                <w:u w:val="single"/>
              </w:rPr>
              <w:t xml:space="preserve"> AND VISITS</w:t>
            </w:r>
          </w:p>
          <w:p w14:paraId="2B395FDB" w14:textId="77777777" w:rsidR="003B17B1" w:rsidRPr="00477C80" w:rsidRDefault="003B17B1" w:rsidP="003B17B1">
            <w:pPr>
              <w:ind w:right="191"/>
            </w:pPr>
          </w:p>
        </w:tc>
      </w:tr>
      <w:tr w:rsidR="003B17B1" w:rsidRPr="00C2061B" w14:paraId="055C2C09" w14:textId="77777777" w:rsidTr="00B36D90">
        <w:trPr>
          <w:trHeight w:val="269"/>
        </w:trPr>
        <w:tc>
          <w:tcPr>
            <w:tcW w:w="741" w:type="dxa"/>
          </w:tcPr>
          <w:p w14:paraId="693EEA88" w14:textId="77777777" w:rsidR="003B17B1" w:rsidRPr="00477C80" w:rsidRDefault="003B17B1" w:rsidP="003B17B1">
            <w:pPr>
              <w:ind w:right="191"/>
            </w:pPr>
          </w:p>
        </w:tc>
        <w:tc>
          <w:tcPr>
            <w:tcW w:w="8898" w:type="dxa"/>
          </w:tcPr>
          <w:p w14:paraId="2DB863D6" w14:textId="10F252E2" w:rsidR="003B17B1" w:rsidRPr="00FD1147" w:rsidRDefault="003B17B1" w:rsidP="003B17B1">
            <w:pPr>
              <w:pStyle w:val="ListParagraph"/>
              <w:numPr>
                <w:ilvl w:val="0"/>
                <w:numId w:val="19"/>
              </w:numPr>
              <w:ind w:right="191"/>
              <w:rPr>
                <w:b/>
              </w:rPr>
            </w:pPr>
            <w:r w:rsidRPr="00FD1147">
              <w:t>All students attending trips</w:t>
            </w:r>
            <w:r>
              <w:t>/visits</w:t>
            </w:r>
            <w:r w:rsidRPr="00FD1147">
              <w:t xml:space="preserve"> must show they can be trusted to behave and follow instructions given to them by staff. Where there is concern over a particular individual’s ability to behave or follow staff instruction prior to the trip</w:t>
            </w:r>
            <w:r>
              <w:t>/visit</w:t>
            </w:r>
            <w:r w:rsidRPr="00FD1147">
              <w:t xml:space="preserve">, the </w:t>
            </w:r>
            <w:r w:rsidR="005C3B86">
              <w:t>Academy</w:t>
            </w:r>
            <w:r w:rsidRPr="00FD1147">
              <w:t xml:space="preserve"> reserves the right to stop that student attending the trip</w:t>
            </w:r>
            <w:r>
              <w:t>/visit</w:t>
            </w:r>
            <w:r w:rsidRPr="00FD1147">
              <w:t xml:space="preserve">. </w:t>
            </w:r>
          </w:p>
          <w:p w14:paraId="15DAC8F5" w14:textId="77777777" w:rsidR="003B17B1" w:rsidRPr="00477C80" w:rsidRDefault="003B17B1" w:rsidP="003B17B1">
            <w:pPr>
              <w:ind w:right="191"/>
              <w:rPr>
                <w:b/>
              </w:rPr>
            </w:pPr>
          </w:p>
        </w:tc>
      </w:tr>
      <w:tr w:rsidR="003B17B1" w:rsidRPr="00C2061B" w14:paraId="750DC2F1" w14:textId="77777777" w:rsidTr="00B36D90">
        <w:trPr>
          <w:trHeight w:val="269"/>
        </w:trPr>
        <w:tc>
          <w:tcPr>
            <w:tcW w:w="741" w:type="dxa"/>
          </w:tcPr>
          <w:p w14:paraId="3C11FE42" w14:textId="77777777" w:rsidR="003B17B1" w:rsidRPr="00477C80" w:rsidRDefault="003B17B1" w:rsidP="003B17B1">
            <w:pPr>
              <w:ind w:right="191"/>
            </w:pPr>
          </w:p>
        </w:tc>
        <w:tc>
          <w:tcPr>
            <w:tcW w:w="8898" w:type="dxa"/>
          </w:tcPr>
          <w:p w14:paraId="1953EB2B" w14:textId="080C4090" w:rsidR="003B17B1" w:rsidRPr="00FD1147" w:rsidRDefault="003B17B1" w:rsidP="003B17B1">
            <w:pPr>
              <w:pStyle w:val="ListParagraph"/>
              <w:numPr>
                <w:ilvl w:val="0"/>
                <w:numId w:val="19"/>
              </w:numPr>
              <w:ind w:right="191"/>
              <w:rPr>
                <w:b/>
              </w:rPr>
            </w:pPr>
            <w:r w:rsidRPr="00FD1147">
              <w:t>Information held by the</w:t>
            </w:r>
            <w:r w:rsidR="005C0780">
              <w:t xml:space="preserve"> Pastoral Lead will</w:t>
            </w:r>
            <w:r w:rsidRPr="00FD1147">
              <w:t xml:space="preserve"> be used to determine whether a student should or should not be allowed to attend a trip</w:t>
            </w:r>
            <w:r>
              <w:t>/visit.</w:t>
            </w:r>
          </w:p>
          <w:p w14:paraId="43718525" w14:textId="77777777" w:rsidR="003B17B1" w:rsidRPr="00477C80" w:rsidRDefault="003B17B1" w:rsidP="003B17B1">
            <w:pPr>
              <w:ind w:right="191"/>
              <w:rPr>
                <w:b/>
              </w:rPr>
            </w:pPr>
          </w:p>
        </w:tc>
      </w:tr>
      <w:tr w:rsidR="003B17B1" w:rsidRPr="00C2061B" w14:paraId="3051AEBB" w14:textId="77777777" w:rsidTr="00B36D90">
        <w:trPr>
          <w:trHeight w:val="269"/>
        </w:trPr>
        <w:tc>
          <w:tcPr>
            <w:tcW w:w="741" w:type="dxa"/>
          </w:tcPr>
          <w:p w14:paraId="2BFC83F9" w14:textId="77777777" w:rsidR="003B17B1" w:rsidRPr="00477C80" w:rsidRDefault="003B17B1" w:rsidP="003B17B1">
            <w:pPr>
              <w:ind w:right="191"/>
            </w:pPr>
          </w:p>
        </w:tc>
        <w:tc>
          <w:tcPr>
            <w:tcW w:w="8898" w:type="dxa"/>
          </w:tcPr>
          <w:p w14:paraId="115FBB01" w14:textId="7F109E7E" w:rsidR="003B17B1" w:rsidRPr="00FD1147" w:rsidRDefault="003B17B1" w:rsidP="003B17B1">
            <w:pPr>
              <w:pStyle w:val="ListParagraph"/>
              <w:numPr>
                <w:ilvl w:val="0"/>
                <w:numId w:val="19"/>
              </w:numPr>
              <w:ind w:right="191"/>
            </w:pPr>
            <w:r w:rsidRPr="00FD1147">
              <w:t>If a deposit or any other payment is made in respect of any particular trip</w:t>
            </w:r>
            <w:r>
              <w:t>/visit</w:t>
            </w:r>
            <w:r w:rsidRPr="00FD1147">
              <w:t xml:space="preserve"> or activity and a student’s behaviour is such that, having regard to the </w:t>
            </w:r>
            <w:r w:rsidR="005C3B86">
              <w:t>Academy</w:t>
            </w:r>
            <w:r>
              <w:t>’s</w:t>
            </w:r>
            <w:r w:rsidRPr="00FD1147">
              <w:t xml:space="preserve"> policies on behaviour and discipline, the student is refused permission to participate then all such payments shall, unless otherwise agreed, be retained by the </w:t>
            </w:r>
            <w:r w:rsidR="005C3B86">
              <w:t>Academy</w:t>
            </w:r>
            <w:r w:rsidRPr="00FD1147">
              <w:t xml:space="preserve"> to defray costs, expenses and any losses relating to that planned event. </w:t>
            </w:r>
          </w:p>
          <w:p w14:paraId="2095DD26" w14:textId="77777777" w:rsidR="003B17B1" w:rsidRPr="00477C80" w:rsidRDefault="003B17B1" w:rsidP="003B17B1">
            <w:pPr>
              <w:ind w:right="191"/>
            </w:pPr>
          </w:p>
        </w:tc>
      </w:tr>
      <w:tr w:rsidR="003B17B1" w:rsidRPr="00C2061B" w14:paraId="44E79BB1" w14:textId="77777777" w:rsidTr="00B36D90">
        <w:trPr>
          <w:trHeight w:val="269"/>
        </w:trPr>
        <w:tc>
          <w:tcPr>
            <w:tcW w:w="741" w:type="dxa"/>
          </w:tcPr>
          <w:p w14:paraId="48A9110D" w14:textId="77777777" w:rsidR="003B17B1" w:rsidRPr="00477C80" w:rsidRDefault="003B17B1" w:rsidP="003B17B1">
            <w:pPr>
              <w:ind w:right="191"/>
              <w:rPr>
                <w:b/>
              </w:rPr>
            </w:pPr>
            <w:r w:rsidRPr="00477C80">
              <w:rPr>
                <w:b/>
              </w:rPr>
              <w:t>2.0</w:t>
            </w:r>
          </w:p>
        </w:tc>
        <w:tc>
          <w:tcPr>
            <w:tcW w:w="8898" w:type="dxa"/>
          </w:tcPr>
          <w:p w14:paraId="190006C0" w14:textId="77777777" w:rsidR="003B17B1" w:rsidRPr="00477C80" w:rsidRDefault="003B17B1" w:rsidP="003B17B1">
            <w:pPr>
              <w:ind w:right="191"/>
              <w:rPr>
                <w:b/>
                <w:u w:val="single"/>
              </w:rPr>
            </w:pPr>
            <w:r w:rsidRPr="00477C80">
              <w:rPr>
                <w:b/>
                <w:u w:val="single"/>
              </w:rPr>
              <w:t>IN THE EVENT OF A BEHAVIOUR INCIDENT ON A TRIP/VISIT</w:t>
            </w:r>
          </w:p>
          <w:p w14:paraId="310FC439" w14:textId="77777777" w:rsidR="003B17B1" w:rsidRPr="00477C80" w:rsidRDefault="003B17B1" w:rsidP="003B17B1">
            <w:pPr>
              <w:ind w:right="191"/>
              <w:rPr>
                <w:b/>
              </w:rPr>
            </w:pPr>
          </w:p>
        </w:tc>
      </w:tr>
      <w:tr w:rsidR="003B17B1" w:rsidRPr="00C2061B" w14:paraId="1DAB827F" w14:textId="77777777" w:rsidTr="00B36D90">
        <w:trPr>
          <w:trHeight w:val="269"/>
        </w:trPr>
        <w:tc>
          <w:tcPr>
            <w:tcW w:w="741" w:type="dxa"/>
          </w:tcPr>
          <w:p w14:paraId="044CBF1A" w14:textId="77777777" w:rsidR="003B17B1" w:rsidRPr="00477C80" w:rsidRDefault="003B17B1" w:rsidP="003B17B1">
            <w:pPr>
              <w:ind w:right="191"/>
            </w:pPr>
          </w:p>
        </w:tc>
        <w:tc>
          <w:tcPr>
            <w:tcW w:w="8898" w:type="dxa"/>
          </w:tcPr>
          <w:p w14:paraId="0F4C0E35" w14:textId="74DBAD81" w:rsidR="003B17B1" w:rsidRPr="00FD1147" w:rsidRDefault="003B17B1" w:rsidP="003B17B1">
            <w:pPr>
              <w:pStyle w:val="ListParagraph"/>
              <w:numPr>
                <w:ilvl w:val="0"/>
                <w:numId w:val="18"/>
              </w:numPr>
              <w:ind w:right="191"/>
              <w:rPr>
                <w:b/>
              </w:rPr>
            </w:pPr>
            <w:r w:rsidRPr="00FD1147">
              <w:t xml:space="preserve">The </w:t>
            </w:r>
            <w:r w:rsidR="005C3B86">
              <w:t>t</w:t>
            </w:r>
            <w:r>
              <w:t>rip/</w:t>
            </w:r>
            <w:r w:rsidR="005C3B86">
              <w:t>v</w:t>
            </w:r>
            <w:r>
              <w:t xml:space="preserve">isit </w:t>
            </w:r>
            <w:r w:rsidRPr="00FD1147">
              <w:t>Leader will make the decision as to the appropriate action initially and will use their judgement as to whether they should contact the on call member of S</w:t>
            </w:r>
            <w:r w:rsidR="005C0780">
              <w:t>enior Team</w:t>
            </w:r>
            <w:r w:rsidRPr="00FD1147">
              <w:t xml:space="preserve"> for further support and advice. </w:t>
            </w:r>
          </w:p>
          <w:p w14:paraId="73C9BED9" w14:textId="77777777" w:rsidR="003B17B1" w:rsidRPr="00477C80" w:rsidRDefault="003B17B1" w:rsidP="003B17B1">
            <w:pPr>
              <w:ind w:right="191"/>
              <w:rPr>
                <w:b/>
              </w:rPr>
            </w:pPr>
          </w:p>
        </w:tc>
      </w:tr>
      <w:tr w:rsidR="003B17B1" w:rsidRPr="00C2061B" w14:paraId="2B9DD82F" w14:textId="77777777" w:rsidTr="00B36D90">
        <w:trPr>
          <w:trHeight w:val="269"/>
        </w:trPr>
        <w:tc>
          <w:tcPr>
            <w:tcW w:w="741" w:type="dxa"/>
          </w:tcPr>
          <w:p w14:paraId="57B9F8C2" w14:textId="77777777" w:rsidR="003B17B1" w:rsidRPr="00477C80" w:rsidRDefault="003B17B1" w:rsidP="003B17B1">
            <w:pPr>
              <w:ind w:right="191"/>
            </w:pPr>
          </w:p>
        </w:tc>
        <w:tc>
          <w:tcPr>
            <w:tcW w:w="8898" w:type="dxa"/>
          </w:tcPr>
          <w:p w14:paraId="14891447" w14:textId="292E70AD" w:rsidR="003B17B1" w:rsidRPr="00FD1147" w:rsidRDefault="003B17B1" w:rsidP="003B17B1">
            <w:pPr>
              <w:pStyle w:val="ListParagraph"/>
              <w:numPr>
                <w:ilvl w:val="0"/>
                <w:numId w:val="18"/>
              </w:numPr>
              <w:ind w:right="191"/>
              <w:rPr>
                <w:b/>
              </w:rPr>
            </w:pPr>
            <w:r w:rsidRPr="00FD1147">
              <w:t>In the event that parents/carers need to be contacted about the incident this will likely be by the on call member of S</w:t>
            </w:r>
            <w:r w:rsidR="00E72E07">
              <w:t xml:space="preserve">enior Team </w:t>
            </w:r>
            <w:r w:rsidRPr="00FD1147">
              <w:t xml:space="preserve">following discussion with the </w:t>
            </w:r>
            <w:r w:rsidR="005C3B86">
              <w:t>t</w:t>
            </w:r>
            <w:r>
              <w:t>rip/</w:t>
            </w:r>
            <w:r w:rsidR="005C3B86">
              <w:t>v</w:t>
            </w:r>
            <w:r>
              <w:t xml:space="preserve">isit </w:t>
            </w:r>
            <w:r w:rsidRPr="00FD1147">
              <w:t>Leader.</w:t>
            </w:r>
          </w:p>
          <w:p w14:paraId="69DBAD8D" w14:textId="77777777" w:rsidR="003B17B1" w:rsidRPr="00477C80" w:rsidRDefault="003B17B1" w:rsidP="003B17B1">
            <w:pPr>
              <w:ind w:right="191"/>
              <w:rPr>
                <w:b/>
              </w:rPr>
            </w:pPr>
          </w:p>
        </w:tc>
      </w:tr>
      <w:tr w:rsidR="003B17B1" w:rsidRPr="00C2061B" w14:paraId="330F250E" w14:textId="77777777" w:rsidTr="00B36D90">
        <w:trPr>
          <w:trHeight w:val="269"/>
        </w:trPr>
        <w:tc>
          <w:tcPr>
            <w:tcW w:w="741" w:type="dxa"/>
          </w:tcPr>
          <w:p w14:paraId="617B545F" w14:textId="77777777" w:rsidR="003B17B1" w:rsidRPr="00477C80" w:rsidRDefault="003B17B1" w:rsidP="003B17B1">
            <w:pPr>
              <w:pStyle w:val="ListParagraph"/>
              <w:ind w:right="191"/>
            </w:pPr>
          </w:p>
        </w:tc>
        <w:tc>
          <w:tcPr>
            <w:tcW w:w="8898" w:type="dxa"/>
          </w:tcPr>
          <w:p w14:paraId="53609D6C" w14:textId="030E0D82" w:rsidR="003B17B1" w:rsidRPr="00FD1147" w:rsidRDefault="003B17B1" w:rsidP="003B17B1">
            <w:pPr>
              <w:pStyle w:val="ListParagraph"/>
              <w:numPr>
                <w:ilvl w:val="0"/>
                <w:numId w:val="18"/>
              </w:numPr>
              <w:ind w:right="191"/>
              <w:rPr>
                <w:b/>
              </w:rPr>
            </w:pPr>
            <w:r w:rsidRPr="00FD1147">
              <w:t xml:space="preserve">It may not be possible for the </w:t>
            </w:r>
            <w:r w:rsidR="005C3B86">
              <w:t>t</w:t>
            </w:r>
            <w:r>
              <w:t>rip/</w:t>
            </w:r>
            <w:r w:rsidR="005C3B86">
              <w:t>v</w:t>
            </w:r>
            <w:r>
              <w:t xml:space="preserve">isit </w:t>
            </w:r>
            <w:r w:rsidRPr="00FD1147">
              <w:t>Leader to speak directly to parents/carers as the priority will be ensuring the safety and smooth running of the trip</w:t>
            </w:r>
            <w:r>
              <w:t>/visit</w:t>
            </w:r>
            <w:r w:rsidRPr="00FD1147">
              <w:t>.</w:t>
            </w:r>
          </w:p>
          <w:p w14:paraId="3C841B11" w14:textId="77777777" w:rsidR="003B17B1" w:rsidRPr="00477C80" w:rsidRDefault="003B17B1" w:rsidP="003B17B1">
            <w:pPr>
              <w:ind w:right="191"/>
              <w:rPr>
                <w:b/>
              </w:rPr>
            </w:pPr>
          </w:p>
        </w:tc>
      </w:tr>
      <w:tr w:rsidR="003B17B1" w:rsidRPr="00C2061B" w14:paraId="6CC0015D" w14:textId="77777777" w:rsidTr="00B36D90">
        <w:trPr>
          <w:trHeight w:val="269"/>
        </w:trPr>
        <w:tc>
          <w:tcPr>
            <w:tcW w:w="741" w:type="dxa"/>
          </w:tcPr>
          <w:p w14:paraId="670D67AB" w14:textId="77777777" w:rsidR="003B17B1" w:rsidRPr="00477C80" w:rsidRDefault="003B17B1" w:rsidP="003B17B1">
            <w:pPr>
              <w:ind w:right="191"/>
            </w:pPr>
          </w:p>
        </w:tc>
        <w:tc>
          <w:tcPr>
            <w:tcW w:w="8898" w:type="dxa"/>
          </w:tcPr>
          <w:p w14:paraId="084F064F" w14:textId="77777777" w:rsidR="003B17B1" w:rsidRPr="00FD1147" w:rsidRDefault="003B17B1" w:rsidP="003B17B1">
            <w:pPr>
              <w:pStyle w:val="ListParagraph"/>
              <w:numPr>
                <w:ilvl w:val="0"/>
                <w:numId w:val="18"/>
              </w:numPr>
              <w:ind w:right="191"/>
              <w:rPr>
                <w:b/>
              </w:rPr>
            </w:pPr>
            <w:r w:rsidRPr="00FD1147">
              <w:t>It may be appropriate to isolate a student from the rest of the group.  Any such student will be supervised by a member of staff.</w:t>
            </w:r>
          </w:p>
          <w:p w14:paraId="5AB1A97D" w14:textId="77777777" w:rsidR="003B17B1" w:rsidRPr="00477C80" w:rsidRDefault="003B17B1" w:rsidP="003B17B1">
            <w:pPr>
              <w:pStyle w:val="ListParagraph"/>
              <w:ind w:left="1440" w:right="191"/>
            </w:pPr>
          </w:p>
        </w:tc>
      </w:tr>
      <w:tr w:rsidR="003B17B1" w:rsidRPr="00C2061B" w14:paraId="72B5B2E4" w14:textId="77777777" w:rsidTr="00B36D90">
        <w:trPr>
          <w:trHeight w:val="269"/>
        </w:trPr>
        <w:tc>
          <w:tcPr>
            <w:tcW w:w="741" w:type="dxa"/>
          </w:tcPr>
          <w:p w14:paraId="1D014EA3" w14:textId="77777777" w:rsidR="003B17B1" w:rsidRPr="00477C80" w:rsidRDefault="003B17B1" w:rsidP="003B17B1">
            <w:pPr>
              <w:pStyle w:val="ListParagraph"/>
              <w:ind w:right="191"/>
            </w:pPr>
          </w:p>
        </w:tc>
        <w:tc>
          <w:tcPr>
            <w:tcW w:w="8898" w:type="dxa"/>
          </w:tcPr>
          <w:p w14:paraId="563294D0" w14:textId="77777777" w:rsidR="003B17B1" w:rsidRPr="00FD1147" w:rsidRDefault="003B17B1" w:rsidP="003B17B1">
            <w:pPr>
              <w:pStyle w:val="ListParagraph"/>
              <w:numPr>
                <w:ilvl w:val="0"/>
                <w:numId w:val="18"/>
              </w:numPr>
              <w:ind w:right="191"/>
              <w:rPr>
                <w:b/>
              </w:rPr>
            </w:pPr>
            <w:r w:rsidRPr="00FD1147">
              <w:t>It may be appropriate to confiscate mobile devices from students.</w:t>
            </w:r>
          </w:p>
          <w:p w14:paraId="6D83C1FB" w14:textId="77777777" w:rsidR="003B17B1" w:rsidRPr="00477C80" w:rsidRDefault="003B17B1" w:rsidP="003B17B1">
            <w:pPr>
              <w:pStyle w:val="ListParagraph"/>
              <w:ind w:left="1440" w:right="191"/>
            </w:pPr>
          </w:p>
        </w:tc>
      </w:tr>
      <w:tr w:rsidR="003B17B1" w:rsidRPr="00C2061B" w14:paraId="054DE7DF" w14:textId="77777777" w:rsidTr="00B36D90">
        <w:trPr>
          <w:trHeight w:val="269"/>
        </w:trPr>
        <w:tc>
          <w:tcPr>
            <w:tcW w:w="741" w:type="dxa"/>
          </w:tcPr>
          <w:p w14:paraId="3F9CC6A5" w14:textId="77777777" w:rsidR="003B17B1" w:rsidRPr="00477C80" w:rsidRDefault="003B17B1" w:rsidP="003B17B1">
            <w:pPr>
              <w:ind w:right="191"/>
            </w:pPr>
          </w:p>
        </w:tc>
        <w:tc>
          <w:tcPr>
            <w:tcW w:w="8898" w:type="dxa"/>
          </w:tcPr>
          <w:p w14:paraId="7C7D7E7B" w14:textId="77777777" w:rsidR="003B17B1" w:rsidRPr="00FD1147" w:rsidRDefault="003B17B1" w:rsidP="003B17B1">
            <w:pPr>
              <w:pStyle w:val="ListParagraph"/>
              <w:numPr>
                <w:ilvl w:val="0"/>
                <w:numId w:val="18"/>
              </w:numPr>
              <w:ind w:right="191"/>
              <w:rPr>
                <w:b/>
              </w:rPr>
            </w:pPr>
            <w:r w:rsidRPr="00FD1147">
              <w:t>Written statements from students will be taken whenever possible.</w:t>
            </w:r>
          </w:p>
          <w:p w14:paraId="756A2D04" w14:textId="77777777" w:rsidR="003B17B1" w:rsidRPr="00477C80" w:rsidRDefault="003B17B1" w:rsidP="003B17B1">
            <w:pPr>
              <w:pStyle w:val="ListParagraph"/>
              <w:ind w:left="1440" w:right="191"/>
            </w:pPr>
          </w:p>
        </w:tc>
      </w:tr>
      <w:tr w:rsidR="003B17B1" w:rsidRPr="00C2061B" w14:paraId="036C2CED" w14:textId="77777777" w:rsidTr="00B36D90">
        <w:trPr>
          <w:trHeight w:val="269"/>
        </w:trPr>
        <w:tc>
          <w:tcPr>
            <w:tcW w:w="741" w:type="dxa"/>
          </w:tcPr>
          <w:p w14:paraId="18C4FB67" w14:textId="77777777" w:rsidR="003B17B1" w:rsidRPr="00477C80" w:rsidRDefault="003B17B1" w:rsidP="003B17B1">
            <w:pPr>
              <w:ind w:right="191"/>
            </w:pPr>
          </w:p>
        </w:tc>
        <w:tc>
          <w:tcPr>
            <w:tcW w:w="8898" w:type="dxa"/>
          </w:tcPr>
          <w:p w14:paraId="57ED6A65" w14:textId="39A46377" w:rsidR="003B17B1" w:rsidRPr="00FD1147" w:rsidRDefault="003B17B1" w:rsidP="003B17B1">
            <w:pPr>
              <w:pStyle w:val="ListParagraph"/>
              <w:numPr>
                <w:ilvl w:val="0"/>
                <w:numId w:val="18"/>
              </w:numPr>
              <w:ind w:right="191"/>
            </w:pPr>
            <w:r w:rsidRPr="00FD1147">
              <w:t xml:space="preserve">Written statements will also be completed by staff on return to </w:t>
            </w:r>
            <w:r w:rsidR="00967BBE">
              <w:t>the Academy</w:t>
            </w:r>
            <w:r w:rsidRPr="00FD1147">
              <w:t>.</w:t>
            </w:r>
          </w:p>
          <w:p w14:paraId="4A178593" w14:textId="77777777" w:rsidR="003B17B1" w:rsidRPr="00477C80" w:rsidRDefault="003B17B1" w:rsidP="003B17B1">
            <w:pPr>
              <w:ind w:right="191"/>
            </w:pPr>
          </w:p>
        </w:tc>
      </w:tr>
      <w:tr w:rsidR="003B17B1" w:rsidRPr="00C2061B" w14:paraId="54048A1E" w14:textId="77777777" w:rsidTr="00B36D90">
        <w:trPr>
          <w:trHeight w:val="269"/>
        </w:trPr>
        <w:tc>
          <w:tcPr>
            <w:tcW w:w="741" w:type="dxa"/>
          </w:tcPr>
          <w:p w14:paraId="68042F60" w14:textId="77777777" w:rsidR="003B17B1" w:rsidRPr="00477C80" w:rsidRDefault="003B17B1" w:rsidP="003B17B1">
            <w:pPr>
              <w:pStyle w:val="ListParagraph"/>
              <w:ind w:right="191"/>
            </w:pPr>
          </w:p>
        </w:tc>
        <w:tc>
          <w:tcPr>
            <w:tcW w:w="8898" w:type="dxa"/>
          </w:tcPr>
          <w:p w14:paraId="039A6752" w14:textId="77777777" w:rsidR="003B17B1" w:rsidRPr="00FD1147" w:rsidRDefault="003B17B1" w:rsidP="003B17B1">
            <w:pPr>
              <w:pStyle w:val="ListParagraph"/>
              <w:numPr>
                <w:ilvl w:val="0"/>
                <w:numId w:val="18"/>
              </w:numPr>
              <w:ind w:right="191"/>
              <w:rPr>
                <w:b/>
              </w:rPr>
            </w:pPr>
            <w:r w:rsidRPr="00FD1147">
              <w:t>All action taken will be in the interests of keeping all students safe and to try and ensure the incident does not lead to any further issues.</w:t>
            </w:r>
          </w:p>
          <w:p w14:paraId="557A686A" w14:textId="77777777" w:rsidR="003B17B1" w:rsidRPr="00477C80" w:rsidRDefault="003B17B1" w:rsidP="003B17B1">
            <w:pPr>
              <w:pStyle w:val="ListParagraph"/>
              <w:ind w:left="1440" w:right="191"/>
            </w:pPr>
          </w:p>
        </w:tc>
      </w:tr>
      <w:tr w:rsidR="003B17B1" w:rsidRPr="00C2061B" w14:paraId="1744F1C6" w14:textId="77777777" w:rsidTr="00B36D90">
        <w:trPr>
          <w:trHeight w:val="269"/>
        </w:trPr>
        <w:tc>
          <w:tcPr>
            <w:tcW w:w="741" w:type="dxa"/>
          </w:tcPr>
          <w:p w14:paraId="4D33720C" w14:textId="77777777" w:rsidR="003B17B1" w:rsidRPr="00477C80" w:rsidRDefault="003B17B1" w:rsidP="003B17B1">
            <w:pPr>
              <w:pStyle w:val="ListParagraph"/>
              <w:ind w:right="191"/>
            </w:pPr>
          </w:p>
        </w:tc>
        <w:tc>
          <w:tcPr>
            <w:tcW w:w="8898" w:type="dxa"/>
          </w:tcPr>
          <w:p w14:paraId="49AB0555" w14:textId="5AC79388" w:rsidR="003B17B1" w:rsidRPr="00FD1147" w:rsidRDefault="003B17B1" w:rsidP="003B17B1">
            <w:pPr>
              <w:pStyle w:val="ListParagraph"/>
              <w:numPr>
                <w:ilvl w:val="0"/>
                <w:numId w:val="18"/>
              </w:numPr>
              <w:ind w:right="191"/>
              <w:rPr>
                <w:b/>
              </w:rPr>
            </w:pPr>
            <w:r w:rsidRPr="00FD1147">
              <w:t>Following serious behaviour incidents on a trip</w:t>
            </w:r>
            <w:r>
              <w:t>/visit</w:t>
            </w:r>
            <w:r w:rsidRPr="00FD1147">
              <w:t xml:space="preserve"> a full investigation will take place on return to </w:t>
            </w:r>
            <w:r w:rsidR="00967BBE">
              <w:t>the Academy</w:t>
            </w:r>
            <w:r w:rsidRPr="00FD1147">
              <w:t xml:space="preserve"> and the </w:t>
            </w:r>
            <w:r w:rsidR="00967BBE">
              <w:t>Academy</w:t>
            </w:r>
            <w:r w:rsidRPr="00FD1147">
              <w:t xml:space="preserve"> may impose further sanctions, including exclusion if appropriate.</w:t>
            </w:r>
          </w:p>
          <w:p w14:paraId="40F878F4" w14:textId="77777777" w:rsidR="003B17B1" w:rsidRPr="00477C80" w:rsidRDefault="003B17B1" w:rsidP="003B17B1">
            <w:pPr>
              <w:pStyle w:val="ListParagraph"/>
              <w:ind w:left="1440" w:right="191"/>
            </w:pPr>
          </w:p>
        </w:tc>
      </w:tr>
      <w:tr w:rsidR="003B17B1" w:rsidRPr="00C2061B" w14:paraId="326F36D5" w14:textId="77777777" w:rsidTr="00B36D90">
        <w:trPr>
          <w:trHeight w:val="269"/>
        </w:trPr>
        <w:tc>
          <w:tcPr>
            <w:tcW w:w="741" w:type="dxa"/>
          </w:tcPr>
          <w:p w14:paraId="4AFBF732" w14:textId="77777777" w:rsidR="003B17B1" w:rsidRPr="00477C80" w:rsidRDefault="003B17B1" w:rsidP="003B17B1">
            <w:pPr>
              <w:ind w:right="191"/>
              <w:rPr>
                <w:b/>
              </w:rPr>
            </w:pPr>
            <w:r w:rsidRPr="00477C80">
              <w:rPr>
                <w:b/>
              </w:rPr>
              <w:t>3.0</w:t>
            </w:r>
          </w:p>
        </w:tc>
        <w:tc>
          <w:tcPr>
            <w:tcW w:w="8898" w:type="dxa"/>
          </w:tcPr>
          <w:p w14:paraId="3F4710D5" w14:textId="77777777" w:rsidR="003B17B1" w:rsidRPr="00477C80" w:rsidRDefault="003B17B1" w:rsidP="003B17B1">
            <w:pPr>
              <w:pStyle w:val="Default"/>
              <w:ind w:right="191"/>
              <w:rPr>
                <w:color w:val="auto"/>
                <w:sz w:val="22"/>
                <w:szCs w:val="22"/>
                <w:u w:val="single"/>
              </w:rPr>
            </w:pPr>
            <w:r w:rsidRPr="00477C80">
              <w:rPr>
                <w:b/>
                <w:bCs/>
                <w:color w:val="auto"/>
                <w:sz w:val="22"/>
                <w:szCs w:val="22"/>
                <w:u w:val="single"/>
              </w:rPr>
              <w:t>SENDING A STUDENT HOME FROM A TRIP</w:t>
            </w:r>
            <w:r>
              <w:rPr>
                <w:b/>
                <w:bCs/>
                <w:color w:val="auto"/>
                <w:sz w:val="22"/>
                <w:szCs w:val="22"/>
                <w:u w:val="single"/>
              </w:rPr>
              <w:t>/VISIT</w:t>
            </w:r>
            <w:r w:rsidRPr="00477C80">
              <w:rPr>
                <w:b/>
                <w:bCs/>
                <w:color w:val="auto"/>
                <w:sz w:val="22"/>
                <w:szCs w:val="22"/>
                <w:u w:val="single"/>
              </w:rPr>
              <w:t xml:space="preserve"> DUE TO POOR BEHAVIOUR </w:t>
            </w:r>
          </w:p>
          <w:p w14:paraId="245D82CA" w14:textId="77777777" w:rsidR="003B17B1" w:rsidRPr="00477C80" w:rsidRDefault="003B17B1" w:rsidP="003B17B1">
            <w:pPr>
              <w:ind w:right="191"/>
            </w:pPr>
          </w:p>
        </w:tc>
      </w:tr>
      <w:tr w:rsidR="003B17B1" w:rsidRPr="00C2061B" w14:paraId="5365AE9B" w14:textId="77777777" w:rsidTr="00B36D90">
        <w:trPr>
          <w:trHeight w:val="269"/>
        </w:trPr>
        <w:tc>
          <w:tcPr>
            <w:tcW w:w="741" w:type="dxa"/>
          </w:tcPr>
          <w:p w14:paraId="6F974CBD" w14:textId="77777777" w:rsidR="003B17B1" w:rsidRPr="00477C80" w:rsidRDefault="003B17B1" w:rsidP="003B17B1">
            <w:pPr>
              <w:pStyle w:val="ListParagraph"/>
              <w:ind w:right="191"/>
            </w:pPr>
          </w:p>
        </w:tc>
        <w:tc>
          <w:tcPr>
            <w:tcW w:w="8898" w:type="dxa"/>
          </w:tcPr>
          <w:p w14:paraId="1A67D3D1" w14:textId="77777777" w:rsidR="003B17B1" w:rsidRPr="00477C80" w:rsidRDefault="003B17B1" w:rsidP="003B17B1">
            <w:pPr>
              <w:pStyle w:val="Default"/>
              <w:ind w:right="191"/>
              <w:rPr>
                <w:color w:val="auto"/>
                <w:sz w:val="22"/>
                <w:szCs w:val="22"/>
              </w:rPr>
            </w:pPr>
            <w:r w:rsidRPr="00477C80">
              <w:rPr>
                <w:color w:val="auto"/>
                <w:sz w:val="22"/>
                <w:szCs w:val="22"/>
              </w:rPr>
              <w:t xml:space="preserve">If a student’s behaviour threatens safety; brings the </w:t>
            </w:r>
            <w:r>
              <w:rPr>
                <w:color w:val="auto"/>
                <w:sz w:val="22"/>
                <w:szCs w:val="22"/>
              </w:rPr>
              <w:t>trip/visit</w:t>
            </w:r>
            <w:r w:rsidRPr="00477C80">
              <w:rPr>
                <w:color w:val="auto"/>
                <w:sz w:val="22"/>
                <w:szCs w:val="22"/>
              </w:rPr>
              <w:t xml:space="preserve"> party into disrepute, or makes the continuation of the trip</w:t>
            </w:r>
            <w:r>
              <w:rPr>
                <w:color w:val="auto"/>
                <w:sz w:val="22"/>
                <w:szCs w:val="22"/>
              </w:rPr>
              <w:t>/visit</w:t>
            </w:r>
            <w:r w:rsidRPr="00477C80">
              <w:rPr>
                <w:color w:val="auto"/>
                <w:sz w:val="22"/>
                <w:szCs w:val="22"/>
              </w:rPr>
              <w:t xml:space="preserve"> impossible, it may be required to send the student home.  The course of events should be: </w:t>
            </w:r>
          </w:p>
          <w:p w14:paraId="1C35B4CC" w14:textId="77777777" w:rsidR="003B17B1" w:rsidRPr="00477C80" w:rsidRDefault="003B17B1" w:rsidP="003B17B1">
            <w:pPr>
              <w:pStyle w:val="Default"/>
              <w:ind w:right="191"/>
              <w:rPr>
                <w:color w:val="auto"/>
                <w:sz w:val="22"/>
                <w:szCs w:val="22"/>
              </w:rPr>
            </w:pPr>
          </w:p>
        </w:tc>
      </w:tr>
      <w:tr w:rsidR="003B17B1" w:rsidRPr="00C2061B" w14:paraId="676779E1" w14:textId="77777777" w:rsidTr="00B36D90">
        <w:trPr>
          <w:trHeight w:val="269"/>
        </w:trPr>
        <w:tc>
          <w:tcPr>
            <w:tcW w:w="741" w:type="dxa"/>
          </w:tcPr>
          <w:p w14:paraId="7EE8487F" w14:textId="77777777" w:rsidR="003B17B1" w:rsidRPr="00477C80" w:rsidRDefault="003B17B1" w:rsidP="003B17B1">
            <w:pPr>
              <w:pStyle w:val="ListParagraph"/>
              <w:ind w:right="191"/>
            </w:pPr>
          </w:p>
        </w:tc>
        <w:tc>
          <w:tcPr>
            <w:tcW w:w="8898" w:type="dxa"/>
          </w:tcPr>
          <w:p w14:paraId="30322853" w14:textId="35480DB0" w:rsidR="003B17B1" w:rsidRPr="00FD1147" w:rsidRDefault="003B17B1" w:rsidP="003B17B1">
            <w:pPr>
              <w:pStyle w:val="Default"/>
              <w:numPr>
                <w:ilvl w:val="0"/>
                <w:numId w:val="16"/>
              </w:numPr>
              <w:ind w:right="191"/>
              <w:rPr>
                <w:sz w:val="22"/>
                <w:szCs w:val="22"/>
              </w:rPr>
            </w:pPr>
            <w:r w:rsidRPr="00477C80">
              <w:rPr>
                <w:color w:val="auto"/>
                <w:sz w:val="22"/>
                <w:szCs w:val="22"/>
              </w:rPr>
              <w:t xml:space="preserve">The </w:t>
            </w:r>
            <w:r w:rsidR="00967BBE">
              <w:rPr>
                <w:color w:val="auto"/>
                <w:sz w:val="22"/>
                <w:szCs w:val="22"/>
              </w:rPr>
              <w:t>t</w:t>
            </w:r>
            <w:r w:rsidRPr="00477C80">
              <w:rPr>
                <w:color w:val="auto"/>
                <w:sz w:val="22"/>
                <w:szCs w:val="22"/>
              </w:rPr>
              <w:t>rip</w:t>
            </w:r>
            <w:r>
              <w:rPr>
                <w:color w:val="auto"/>
                <w:sz w:val="22"/>
                <w:szCs w:val="22"/>
              </w:rPr>
              <w:t>/</w:t>
            </w:r>
            <w:r w:rsidR="00967BBE">
              <w:rPr>
                <w:color w:val="auto"/>
                <w:sz w:val="22"/>
                <w:szCs w:val="22"/>
              </w:rPr>
              <w:t>v</w:t>
            </w:r>
            <w:r>
              <w:rPr>
                <w:color w:val="auto"/>
                <w:sz w:val="22"/>
                <w:szCs w:val="22"/>
              </w:rPr>
              <w:t>isit</w:t>
            </w:r>
            <w:r w:rsidRPr="00477C80">
              <w:rPr>
                <w:color w:val="auto"/>
                <w:sz w:val="22"/>
                <w:szCs w:val="22"/>
              </w:rPr>
              <w:t xml:space="preserve"> Leader will have been in contact with the on call member of</w:t>
            </w:r>
            <w:r w:rsidR="00E72E07">
              <w:rPr>
                <w:color w:val="auto"/>
                <w:sz w:val="22"/>
                <w:szCs w:val="22"/>
              </w:rPr>
              <w:t xml:space="preserve"> the </w:t>
            </w:r>
            <w:r w:rsidRPr="00477C80">
              <w:rPr>
                <w:color w:val="auto"/>
                <w:sz w:val="22"/>
                <w:szCs w:val="22"/>
              </w:rPr>
              <w:t xml:space="preserve"> S</w:t>
            </w:r>
            <w:r w:rsidR="00E72E07">
              <w:rPr>
                <w:color w:val="auto"/>
                <w:sz w:val="22"/>
                <w:szCs w:val="22"/>
              </w:rPr>
              <w:t xml:space="preserve">enior </w:t>
            </w:r>
            <w:r w:rsidRPr="00477C80">
              <w:rPr>
                <w:color w:val="auto"/>
                <w:sz w:val="22"/>
                <w:szCs w:val="22"/>
              </w:rPr>
              <w:t>T</w:t>
            </w:r>
            <w:r w:rsidR="00E72E07">
              <w:rPr>
                <w:color w:val="auto"/>
                <w:sz w:val="22"/>
                <w:szCs w:val="22"/>
              </w:rPr>
              <w:t>eam</w:t>
            </w:r>
            <w:r w:rsidRPr="00477C80">
              <w:rPr>
                <w:color w:val="auto"/>
                <w:sz w:val="22"/>
                <w:szCs w:val="22"/>
              </w:rPr>
              <w:t xml:space="preserve"> regarding the issue. </w:t>
            </w:r>
            <w:r w:rsidR="00967BBE">
              <w:rPr>
                <w:color w:val="auto"/>
                <w:sz w:val="22"/>
                <w:szCs w:val="22"/>
              </w:rPr>
              <w:t>T</w:t>
            </w:r>
            <w:r w:rsidRPr="00477C80">
              <w:rPr>
                <w:color w:val="auto"/>
                <w:sz w:val="22"/>
                <w:szCs w:val="22"/>
              </w:rPr>
              <w:t>rip</w:t>
            </w:r>
            <w:r>
              <w:rPr>
                <w:color w:val="auto"/>
                <w:sz w:val="22"/>
                <w:szCs w:val="22"/>
              </w:rPr>
              <w:t>/</w:t>
            </w:r>
            <w:r w:rsidR="00967BBE">
              <w:rPr>
                <w:color w:val="auto"/>
                <w:sz w:val="22"/>
                <w:szCs w:val="22"/>
              </w:rPr>
              <w:t>v</w:t>
            </w:r>
            <w:r>
              <w:rPr>
                <w:color w:val="auto"/>
                <w:sz w:val="22"/>
                <w:szCs w:val="22"/>
              </w:rPr>
              <w:t>isit</w:t>
            </w:r>
            <w:r w:rsidRPr="00477C80">
              <w:rPr>
                <w:color w:val="auto"/>
                <w:sz w:val="22"/>
                <w:szCs w:val="22"/>
              </w:rPr>
              <w:t xml:space="preserve"> leader takes the decision that the student should be sent home and informs </w:t>
            </w:r>
            <w:r w:rsidR="00E72E07">
              <w:rPr>
                <w:color w:val="auto"/>
                <w:sz w:val="22"/>
                <w:szCs w:val="22"/>
              </w:rPr>
              <w:t xml:space="preserve">a member of the </w:t>
            </w:r>
            <w:r w:rsidRPr="00477C80">
              <w:rPr>
                <w:color w:val="auto"/>
                <w:sz w:val="22"/>
                <w:szCs w:val="22"/>
              </w:rPr>
              <w:t>S</w:t>
            </w:r>
            <w:r w:rsidR="00E72E07">
              <w:rPr>
                <w:color w:val="auto"/>
                <w:sz w:val="22"/>
                <w:szCs w:val="22"/>
              </w:rPr>
              <w:t xml:space="preserve">enior Team </w:t>
            </w:r>
            <w:r w:rsidRPr="00477C80">
              <w:rPr>
                <w:color w:val="auto"/>
                <w:sz w:val="22"/>
                <w:szCs w:val="22"/>
              </w:rPr>
              <w:t xml:space="preserve">on call.  Agreement from the </w:t>
            </w:r>
            <w:r>
              <w:rPr>
                <w:color w:val="auto"/>
                <w:sz w:val="22"/>
                <w:szCs w:val="22"/>
              </w:rPr>
              <w:t>Head</w:t>
            </w:r>
            <w:r w:rsidR="00967BBE">
              <w:rPr>
                <w:color w:val="auto"/>
                <w:sz w:val="22"/>
                <w:szCs w:val="22"/>
              </w:rPr>
              <w:t>teacher</w:t>
            </w:r>
            <w:r w:rsidR="00C2130D">
              <w:rPr>
                <w:color w:val="auto"/>
                <w:sz w:val="22"/>
                <w:szCs w:val="22"/>
              </w:rPr>
              <w:t xml:space="preserve"> will be needed.</w:t>
            </w:r>
          </w:p>
          <w:p w14:paraId="0F41B91E" w14:textId="77777777" w:rsidR="003B17B1" w:rsidRPr="00477C80" w:rsidRDefault="003B17B1" w:rsidP="003B17B1">
            <w:pPr>
              <w:pStyle w:val="Default"/>
              <w:ind w:right="191"/>
              <w:rPr>
                <w:sz w:val="22"/>
                <w:szCs w:val="22"/>
              </w:rPr>
            </w:pPr>
          </w:p>
        </w:tc>
      </w:tr>
      <w:tr w:rsidR="003B17B1" w:rsidRPr="00C2061B" w14:paraId="27872037" w14:textId="77777777" w:rsidTr="00B36D90">
        <w:trPr>
          <w:trHeight w:val="269"/>
        </w:trPr>
        <w:tc>
          <w:tcPr>
            <w:tcW w:w="741" w:type="dxa"/>
          </w:tcPr>
          <w:p w14:paraId="07BB9F9B" w14:textId="77777777" w:rsidR="003B17B1" w:rsidRPr="00477C80" w:rsidRDefault="003B17B1" w:rsidP="003B17B1">
            <w:pPr>
              <w:pStyle w:val="ListParagraph"/>
              <w:ind w:right="191"/>
            </w:pPr>
          </w:p>
        </w:tc>
        <w:tc>
          <w:tcPr>
            <w:tcW w:w="8898" w:type="dxa"/>
          </w:tcPr>
          <w:p w14:paraId="43E6C23E" w14:textId="3DCE2BB4" w:rsidR="003B17B1" w:rsidRPr="00477C80" w:rsidRDefault="003B17B1" w:rsidP="003B17B1">
            <w:pPr>
              <w:pStyle w:val="Default"/>
              <w:numPr>
                <w:ilvl w:val="0"/>
                <w:numId w:val="16"/>
              </w:numPr>
              <w:ind w:right="191"/>
              <w:rPr>
                <w:color w:val="auto"/>
                <w:sz w:val="22"/>
                <w:szCs w:val="22"/>
              </w:rPr>
            </w:pPr>
            <w:r w:rsidRPr="00477C80">
              <w:rPr>
                <w:color w:val="auto"/>
                <w:sz w:val="22"/>
                <w:szCs w:val="22"/>
              </w:rPr>
              <w:t xml:space="preserve">If both unavailable then the on call member of </w:t>
            </w:r>
            <w:r w:rsidR="00E72E07">
              <w:rPr>
                <w:color w:val="auto"/>
                <w:sz w:val="22"/>
                <w:szCs w:val="22"/>
              </w:rPr>
              <w:t xml:space="preserve">the Senior Team </w:t>
            </w:r>
            <w:r w:rsidRPr="00477C80">
              <w:rPr>
                <w:color w:val="auto"/>
                <w:sz w:val="22"/>
                <w:szCs w:val="22"/>
              </w:rPr>
              <w:t>will have to be in agreement.</w:t>
            </w:r>
          </w:p>
          <w:p w14:paraId="06B6A290" w14:textId="77777777" w:rsidR="003B17B1" w:rsidRPr="00477C80" w:rsidRDefault="003B17B1" w:rsidP="003B17B1">
            <w:pPr>
              <w:pStyle w:val="Default"/>
              <w:ind w:right="191"/>
              <w:rPr>
                <w:color w:val="auto"/>
                <w:sz w:val="22"/>
                <w:szCs w:val="22"/>
              </w:rPr>
            </w:pPr>
          </w:p>
        </w:tc>
      </w:tr>
      <w:tr w:rsidR="003B17B1" w:rsidRPr="00C2061B" w14:paraId="474D7FDD" w14:textId="77777777" w:rsidTr="00B36D90">
        <w:trPr>
          <w:trHeight w:val="269"/>
        </w:trPr>
        <w:tc>
          <w:tcPr>
            <w:tcW w:w="741" w:type="dxa"/>
          </w:tcPr>
          <w:p w14:paraId="05EBB6C6" w14:textId="77777777" w:rsidR="003B17B1" w:rsidRPr="00477C80" w:rsidRDefault="003B17B1" w:rsidP="003B17B1">
            <w:pPr>
              <w:pStyle w:val="ListParagraph"/>
              <w:ind w:right="191"/>
            </w:pPr>
          </w:p>
        </w:tc>
        <w:tc>
          <w:tcPr>
            <w:tcW w:w="8898" w:type="dxa"/>
          </w:tcPr>
          <w:p w14:paraId="3ECF86C6" w14:textId="51649DC2" w:rsidR="003B17B1" w:rsidRPr="00477C80" w:rsidRDefault="003B17B1" w:rsidP="003B17B1">
            <w:pPr>
              <w:pStyle w:val="Default"/>
              <w:numPr>
                <w:ilvl w:val="0"/>
                <w:numId w:val="16"/>
              </w:numPr>
              <w:ind w:right="191"/>
              <w:rPr>
                <w:color w:val="auto"/>
                <w:sz w:val="22"/>
                <w:szCs w:val="22"/>
              </w:rPr>
            </w:pPr>
            <w:r w:rsidRPr="00477C80">
              <w:rPr>
                <w:color w:val="auto"/>
                <w:sz w:val="22"/>
                <w:szCs w:val="22"/>
              </w:rPr>
              <w:t>Trip</w:t>
            </w:r>
            <w:r>
              <w:rPr>
                <w:color w:val="auto"/>
                <w:sz w:val="22"/>
                <w:szCs w:val="22"/>
              </w:rPr>
              <w:t>/</w:t>
            </w:r>
            <w:r w:rsidR="00C2130D">
              <w:rPr>
                <w:color w:val="auto"/>
                <w:sz w:val="22"/>
                <w:szCs w:val="22"/>
              </w:rPr>
              <w:t>v</w:t>
            </w:r>
            <w:r>
              <w:rPr>
                <w:color w:val="auto"/>
                <w:sz w:val="22"/>
                <w:szCs w:val="22"/>
              </w:rPr>
              <w:t>isit</w:t>
            </w:r>
            <w:r w:rsidRPr="00477C80">
              <w:rPr>
                <w:color w:val="auto"/>
                <w:sz w:val="22"/>
                <w:szCs w:val="22"/>
              </w:rPr>
              <w:t xml:space="preserve"> leader or member of</w:t>
            </w:r>
            <w:r w:rsidR="008D2805">
              <w:rPr>
                <w:color w:val="auto"/>
                <w:sz w:val="22"/>
                <w:szCs w:val="22"/>
              </w:rPr>
              <w:t xml:space="preserve"> the</w:t>
            </w:r>
            <w:r w:rsidRPr="00477C80">
              <w:rPr>
                <w:color w:val="auto"/>
                <w:sz w:val="22"/>
                <w:szCs w:val="22"/>
              </w:rPr>
              <w:t xml:space="preserve"> S</w:t>
            </w:r>
            <w:r w:rsidR="008D2805">
              <w:rPr>
                <w:color w:val="auto"/>
                <w:sz w:val="22"/>
                <w:szCs w:val="22"/>
              </w:rPr>
              <w:t xml:space="preserve">enior Team </w:t>
            </w:r>
            <w:r w:rsidRPr="00477C80">
              <w:rPr>
                <w:color w:val="auto"/>
                <w:sz w:val="22"/>
                <w:szCs w:val="22"/>
              </w:rPr>
              <w:t xml:space="preserve">contacts parents/carers of student to explain their decision and arrange for transport home. </w:t>
            </w:r>
          </w:p>
          <w:p w14:paraId="3A72204A" w14:textId="77777777" w:rsidR="003B17B1" w:rsidRPr="00477C80" w:rsidRDefault="003B17B1" w:rsidP="003B17B1">
            <w:pPr>
              <w:ind w:right="191"/>
            </w:pPr>
          </w:p>
        </w:tc>
      </w:tr>
      <w:tr w:rsidR="003B17B1" w:rsidRPr="00C2061B" w14:paraId="787C2E8A" w14:textId="77777777" w:rsidTr="00B36D90">
        <w:trPr>
          <w:trHeight w:val="269"/>
        </w:trPr>
        <w:tc>
          <w:tcPr>
            <w:tcW w:w="741" w:type="dxa"/>
          </w:tcPr>
          <w:p w14:paraId="032F17FB" w14:textId="77777777" w:rsidR="003B17B1" w:rsidRPr="00477C80" w:rsidRDefault="003B17B1" w:rsidP="003B17B1">
            <w:pPr>
              <w:ind w:right="191"/>
            </w:pPr>
          </w:p>
        </w:tc>
        <w:tc>
          <w:tcPr>
            <w:tcW w:w="8898" w:type="dxa"/>
          </w:tcPr>
          <w:p w14:paraId="40B7B1BB" w14:textId="77777777" w:rsidR="003B17B1" w:rsidRPr="00477C80" w:rsidRDefault="003B17B1" w:rsidP="003B17B1">
            <w:pPr>
              <w:pStyle w:val="Default"/>
              <w:numPr>
                <w:ilvl w:val="0"/>
                <w:numId w:val="16"/>
              </w:numPr>
              <w:ind w:right="191"/>
              <w:rPr>
                <w:color w:val="auto"/>
                <w:sz w:val="22"/>
                <w:szCs w:val="22"/>
              </w:rPr>
            </w:pPr>
            <w:r w:rsidRPr="00477C80">
              <w:rPr>
                <w:color w:val="auto"/>
                <w:sz w:val="22"/>
                <w:szCs w:val="22"/>
              </w:rPr>
              <w:t xml:space="preserve">Transport home will normally occur in one of three ways: </w:t>
            </w:r>
          </w:p>
          <w:p w14:paraId="622A1997" w14:textId="77777777" w:rsidR="003B17B1" w:rsidRPr="00477C80" w:rsidRDefault="003B17B1" w:rsidP="003B17B1">
            <w:pPr>
              <w:pStyle w:val="Default"/>
              <w:ind w:right="191"/>
              <w:rPr>
                <w:color w:val="auto"/>
                <w:sz w:val="22"/>
                <w:szCs w:val="22"/>
              </w:rPr>
            </w:pPr>
          </w:p>
          <w:p w14:paraId="0424B1B7" w14:textId="77777777" w:rsidR="003B17B1" w:rsidRPr="00477C80" w:rsidRDefault="003B17B1" w:rsidP="003B17B1">
            <w:pPr>
              <w:pStyle w:val="Default"/>
              <w:numPr>
                <w:ilvl w:val="0"/>
                <w:numId w:val="15"/>
              </w:numPr>
              <w:ind w:right="191"/>
              <w:rPr>
                <w:color w:val="auto"/>
                <w:sz w:val="22"/>
                <w:szCs w:val="22"/>
              </w:rPr>
            </w:pPr>
            <w:r w:rsidRPr="00477C80">
              <w:rPr>
                <w:color w:val="auto"/>
                <w:sz w:val="22"/>
                <w:szCs w:val="22"/>
              </w:rPr>
              <w:t xml:space="preserve">Parent comes and fetches the student – the easiest method, and recommended for UK trips. </w:t>
            </w:r>
          </w:p>
          <w:p w14:paraId="0EC276A0" w14:textId="75D79655" w:rsidR="003B17B1" w:rsidRPr="00477C80" w:rsidRDefault="003B17B1" w:rsidP="003B17B1">
            <w:pPr>
              <w:pStyle w:val="Default"/>
              <w:numPr>
                <w:ilvl w:val="0"/>
                <w:numId w:val="15"/>
              </w:numPr>
              <w:ind w:right="191"/>
              <w:rPr>
                <w:color w:val="auto"/>
                <w:sz w:val="22"/>
                <w:szCs w:val="22"/>
              </w:rPr>
            </w:pPr>
            <w:r w:rsidRPr="00477C80">
              <w:rPr>
                <w:color w:val="auto"/>
                <w:sz w:val="22"/>
                <w:szCs w:val="22"/>
              </w:rPr>
              <w:t xml:space="preserve">If air transport is available, parent agrees to meet student at airport. Ticket is purchased by parent and arrangement made for ticket to be collected at airport. Student is accompanied to airport by </w:t>
            </w:r>
            <w:r w:rsidR="005915C2">
              <w:rPr>
                <w:color w:val="auto"/>
                <w:sz w:val="22"/>
                <w:szCs w:val="22"/>
              </w:rPr>
              <w:t>Academy</w:t>
            </w:r>
            <w:r w:rsidRPr="00477C80">
              <w:rPr>
                <w:color w:val="auto"/>
                <w:sz w:val="22"/>
                <w:szCs w:val="22"/>
              </w:rPr>
              <w:t xml:space="preserve"> staff and checked in as an ‘unaccompanied minor’.  Staff may leave student once he/she has passed through passport control into the departure lounge. </w:t>
            </w:r>
          </w:p>
          <w:p w14:paraId="554D93FE" w14:textId="34354897" w:rsidR="003B17B1" w:rsidRPr="00477C80" w:rsidRDefault="003B17B1" w:rsidP="003B17B1">
            <w:pPr>
              <w:pStyle w:val="Default"/>
              <w:numPr>
                <w:ilvl w:val="0"/>
                <w:numId w:val="15"/>
              </w:numPr>
              <w:ind w:right="191"/>
              <w:rPr>
                <w:color w:val="auto"/>
                <w:sz w:val="22"/>
                <w:szCs w:val="22"/>
              </w:rPr>
            </w:pPr>
            <w:r w:rsidRPr="00477C80">
              <w:rPr>
                <w:color w:val="auto"/>
                <w:sz w:val="22"/>
                <w:szCs w:val="22"/>
              </w:rPr>
              <w:t xml:space="preserve">If the parent refuses or is unable to meet the student, they will have to be accompanied back to </w:t>
            </w:r>
            <w:r w:rsidR="005915C2">
              <w:rPr>
                <w:color w:val="auto"/>
                <w:sz w:val="22"/>
                <w:szCs w:val="22"/>
              </w:rPr>
              <w:t>the Academy</w:t>
            </w:r>
            <w:r w:rsidRPr="00477C80">
              <w:rPr>
                <w:color w:val="auto"/>
                <w:sz w:val="22"/>
                <w:szCs w:val="22"/>
              </w:rPr>
              <w:t xml:space="preserve"> by a member of staff. The parent will be asked to pay for the transport of the student and the two-way travel of the member of staff.</w:t>
            </w:r>
          </w:p>
          <w:p w14:paraId="1C335623" w14:textId="77777777" w:rsidR="003B17B1" w:rsidRPr="00477C80" w:rsidRDefault="003B17B1" w:rsidP="003B17B1">
            <w:pPr>
              <w:pStyle w:val="Default"/>
              <w:ind w:right="191"/>
              <w:rPr>
                <w:color w:val="auto"/>
                <w:sz w:val="22"/>
                <w:szCs w:val="22"/>
              </w:rPr>
            </w:pPr>
          </w:p>
        </w:tc>
      </w:tr>
      <w:tr w:rsidR="003B17B1" w:rsidRPr="00C2061B" w14:paraId="72149018" w14:textId="77777777" w:rsidTr="00B36D90">
        <w:trPr>
          <w:trHeight w:val="269"/>
        </w:trPr>
        <w:tc>
          <w:tcPr>
            <w:tcW w:w="741" w:type="dxa"/>
          </w:tcPr>
          <w:p w14:paraId="4F125C51" w14:textId="77777777" w:rsidR="003B17B1" w:rsidRPr="00477C80" w:rsidRDefault="003B17B1" w:rsidP="003B17B1">
            <w:pPr>
              <w:pStyle w:val="ListParagraph"/>
              <w:ind w:right="191"/>
            </w:pPr>
          </w:p>
        </w:tc>
        <w:tc>
          <w:tcPr>
            <w:tcW w:w="8898" w:type="dxa"/>
          </w:tcPr>
          <w:p w14:paraId="0E6C76C1" w14:textId="73FE0FAC" w:rsidR="003B17B1" w:rsidRPr="00477C80" w:rsidRDefault="003B17B1" w:rsidP="003B17B1">
            <w:pPr>
              <w:pStyle w:val="Default"/>
              <w:numPr>
                <w:ilvl w:val="0"/>
                <w:numId w:val="17"/>
              </w:numPr>
              <w:ind w:right="191"/>
              <w:rPr>
                <w:color w:val="auto"/>
                <w:sz w:val="22"/>
                <w:szCs w:val="22"/>
              </w:rPr>
            </w:pPr>
            <w:r w:rsidRPr="00477C80">
              <w:rPr>
                <w:color w:val="auto"/>
                <w:sz w:val="22"/>
                <w:szCs w:val="22"/>
              </w:rPr>
              <w:t xml:space="preserve">As soon as is possible, the </w:t>
            </w:r>
            <w:r w:rsidR="005915C2">
              <w:rPr>
                <w:color w:val="auto"/>
                <w:sz w:val="22"/>
                <w:szCs w:val="22"/>
              </w:rPr>
              <w:t>t</w:t>
            </w:r>
            <w:r w:rsidRPr="00477C80">
              <w:rPr>
                <w:color w:val="auto"/>
                <w:sz w:val="22"/>
                <w:szCs w:val="22"/>
              </w:rPr>
              <w:t>rip</w:t>
            </w:r>
            <w:r>
              <w:rPr>
                <w:color w:val="auto"/>
                <w:sz w:val="22"/>
                <w:szCs w:val="22"/>
              </w:rPr>
              <w:t>/</w:t>
            </w:r>
            <w:r w:rsidR="005915C2">
              <w:rPr>
                <w:color w:val="auto"/>
                <w:sz w:val="22"/>
                <w:szCs w:val="22"/>
              </w:rPr>
              <w:t>v</w:t>
            </w:r>
            <w:r>
              <w:rPr>
                <w:color w:val="auto"/>
                <w:sz w:val="22"/>
                <w:szCs w:val="22"/>
              </w:rPr>
              <w:t>isit</w:t>
            </w:r>
            <w:r w:rsidRPr="00477C80">
              <w:rPr>
                <w:color w:val="auto"/>
                <w:sz w:val="22"/>
                <w:szCs w:val="22"/>
              </w:rPr>
              <w:t xml:space="preserve"> Leader should prepare a written report detailing the behaviour and the return home arrangements. </w:t>
            </w:r>
          </w:p>
        </w:tc>
      </w:tr>
    </w:tbl>
    <w:p w14:paraId="6DAB75D7" w14:textId="0A28FB4E" w:rsidR="00F37188" w:rsidRDefault="00F37188" w:rsidP="003B17B1">
      <w:pPr>
        <w:spacing w:after="0"/>
        <w:rPr>
          <w:rFonts w:ascii="Arial" w:hAnsi="Arial" w:cs="Arial"/>
          <w:b/>
          <w:bCs/>
          <w:color w:val="002060"/>
        </w:rPr>
      </w:pPr>
    </w:p>
    <w:sectPr w:rsidR="00F37188" w:rsidSect="006F0B2D">
      <w:headerReference w:type="even" r:id="rId12"/>
      <w:headerReference w:type="default" r:id="rId13"/>
      <w:footerReference w:type="default" r:id="rId14"/>
      <w:head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DC07" w14:textId="77777777" w:rsidR="001D09A9" w:rsidRDefault="001D09A9" w:rsidP="00D0529E">
      <w:pPr>
        <w:spacing w:after="0" w:line="240" w:lineRule="auto"/>
      </w:pPr>
      <w:r>
        <w:separator/>
      </w:r>
    </w:p>
  </w:endnote>
  <w:endnote w:type="continuationSeparator" w:id="0">
    <w:p w14:paraId="46B30371" w14:textId="77777777" w:rsidR="001D09A9" w:rsidRDefault="001D09A9"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71696"/>
      <w:docPartObj>
        <w:docPartGallery w:val="Page Numbers (Bottom of Page)"/>
        <w:docPartUnique/>
      </w:docPartObj>
    </w:sdtPr>
    <w:sdtEndPr>
      <w:rPr>
        <w:noProof/>
      </w:rPr>
    </w:sdtEndPr>
    <w:sdtContent>
      <w:p w14:paraId="0D96523D" w14:textId="05188A2C" w:rsidR="00123D96" w:rsidRDefault="00123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EE15" w14:textId="77777777" w:rsidR="001D09A9" w:rsidRDefault="001D09A9" w:rsidP="00D0529E">
      <w:pPr>
        <w:spacing w:after="0" w:line="240" w:lineRule="auto"/>
      </w:pPr>
      <w:r>
        <w:separator/>
      </w:r>
    </w:p>
  </w:footnote>
  <w:footnote w:type="continuationSeparator" w:id="0">
    <w:p w14:paraId="4C6D40D1" w14:textId="77777777" w:rsidR="001D09A9" w:rsidRDefault="001D09A9" w:rsidP="00D0529E">
      <w:pPr>
        <w:spacing w:after="0" w:line="240" w:lineRule="auto"/>
      </w:pPr>
      <w:r>
        <w:continuationSeparator/>
      </w:r>
    </w:p>
  </w:footnote>
  <w:footnote w:id="1">
    <w:p w14:paraId="23F37921"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approved by the meeting</w:t>
      </w:r>
    </w:p>
  </w:footnote>
  <w:footnote w:id="2">
    <w:p w14:paraId="4E7A9FA2"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reviewed prior to its approval above</w:t>
      </w:r>
    </w:p>
  </w:footnote>
  <w:footnote w:id="3">
    <w:p w14:paraId="514AEFFA"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as set by the policy review clause or the date approved plus two years</w:t>
      </w:r>
    </w:p>
    <w:p w14:paraId="42E539C3" w14:textId="77777777" w:rsidR="00F37188" w:rsidRDefault="00F37188" w:rsidP="00F37188">
      <w:pPr>
        <w:pStyle w:val="FootnoteText1"/>
        <w:ind w:left="357" w:hanging="357"/>
        <w:rPr>
          <w:rFonts w:ascii="Arial" w:hAnsi="Arial" w:cs="Arial"/>
        </w:rPr>
      </w:pPr>
    </w:p>
    <w:p w14:paraId="6EE5D5EA" w14:textId="77777777" w:rsidR="00F37188" w:rsidRPr="009558C5" w:rsidRDefault="00F37188" w:rsidP="00F37188">
      <w:pPr>
        <w:pStyle w:val="FootnoteText1"/>
        <w:ind w:left="357" w:hanging="357"/>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8C8" w14:textId="0B4BD811" w:rsidR="007A4961" w:rsidRDefault="008D2805">
    <w:pPr>
      <w:pStyle w:val="Header"/>
    </w:pPr>
    <w:r>
      <w:rPr>
        <w:noProof/>
      </w:rPr>
      <w:pict w14:anchorId="4C5F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F49" w14:textId="5DBBE0E8" w:rsidR="007A4961" w:rsidRDefault="008D2805">
    <w:pPr>
      <w:pStyle w:val="Header"/>
    </w:pPr>
    <w:r>
      <w:rPr>
        <w:noProof/>
      </w:rPr>
      <w:pict w14:anchorId="1687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0DD" w14:textId="7A3B8683" w:rsidR="007A4961" w:rsidRDefault="008D2805">
    <w:pPr>
      <w:pStyle w:val="Header"/>
    </w:pPr>
    <w:r>
      <w:rPr>
        <w:noProof/>
      </w:rPr>
      <w:pict w14:anchorId="6A87E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85222"/>
    <w:multiLevelType w:val="hybridMultilevel"/>
    <w:tmpl w:val="2EB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B4A53"/>
    <w:multiLevelType w:val="hybridMultilevel"/>
    <w:tmpl w:val="20363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055D0"/>
    <w:multiLevelType w:val="hybridMultilevel"/>
    <w:tmpl w:val="60EC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81F51"/>
    <w:multiLevelType w:val="hybridMultilevel"/>
    <w:tmpl w:val="E452D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D909D4"/>
    <w:multiLevelType w:val="hybridMultilevel"/>
    <w:tmpl w:val="87DED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363FB"/>
    <w:multiLevelType w:val="hybridMultilevel"/>
    <w:tmpl w:val="D1E24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7894"/>
    <w:multiLevelType w:val="hybridMultilevel"/>
    <w:tmpl w:val="19C87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D6C95"/>
    <w:multiLevelType w:val="hybridMultilevel"/>
    <w:tmpl w:val="CB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82CC4"/>
    <w:multiLevelType w:val="hybridMultilevel"/>
    <w:tmpl w:val="1598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36340F"/>
    <w:multiLevelType w:val="hybridMultilevel"/>
    <w:tmpl w:val="ABB27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858AF"/>
    <w:multiLevelType w:val="hybridMultilevel"/>
    <w:tmpl w:val="E1B2E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06859"/>
    <w:multiLevelType w:val="hybridMultilevel"/>
    <w:tmpl w:val="D81A15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A14E1D"/>
    <w:multiLevelType w:val="hybridMultilevel"/>
    <w:tmpl w:val="7F60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3571A"/>
    <w:multiLevelType w:val="hybridMultilevel"/>
    <w:tmpl w:val="7AFC9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667E0"/>
    <w:multiLevelType w:val="hybridMultilevel"/>
    <w:tmpl w:val="AB5A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CA14FC"/>
    <w:multiLevelType w:val="hybridMultilevel"/>
    <w:tmpl w:val="8F2C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A1A9A"/>
    <w:multiLevelType w:val="hybridMultilevel"/>
    <w:tmpl w:val="8F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D0496"/>
    <w:multiLevelType w:val="hybridMultilevel"/>
    <w:tmpl w:val="34D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080E4A"/>
    <w:multiLevelType w:val="hybridMultilevel"/>
    <w:tmpl w:val="6F0A5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37E3354"/>
    <w:multiLevelType w:val="hybridMultilevel"/>
    <w:tmpl w:val="B8A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C2CC1"/>
    <w:multiLevelType w:val="hybridMultilevel"/>
    <w:tmpl w:val="4D20474C"/>
    <w:lvl w:ilvl="0" w:tplc="1884C8C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1" w15:restartNumberingAfterBreak="0">
    <w:nsid w:val="69C33776"/>
    <w:multiLevelType w:val="hybridMultilevel"/>
    <w:tmpl w:val="E650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752A4"/>
    <w:multiLevelType w:val="hybridMultilevel"/>
    <w:tmpl w:val="32D21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F5A231B"/>
    <w:multiLevelType w:val="hybridMultilevel"/>
    <w:tmpl w:val="12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62F3B"/>
    <w:multiLevelType w:val="hybridMultilevel"/>
    <w:tmpl w:val="3566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143976"/>
    <w:multiLevelType w:val="hybridMultilevel"/>
    <w:tmpl w:val="6104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3436B1"/>
    <w:multiLevelType w:val="hybridMultilevel"/>
    <w:tmpl w:val="AEA80DD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29919246">
    <w:abstractNumId w:val="16"/>
  </w:num>
  <w:num w:numId="2" w16cid:durableId="1787657764">
    <w:abstractNumId w:val="22"/>
  </w:num>
  <w:num w:numId="3" w16cid:durableId="1298219084">
    <w:abstractNumId w:val="14"/>
  </w:num>
  <w:num w:numId="4" w16cid:durableId="90395839">
    <w:abstractNumId w:val="21"/>
  </w:num>
  <w:num w:numId="5" w16cid:durableId="1646273599">
    <w:abstractNumId w:val="5"/>
  </w:num>
  <w:num w:numId="6" w16cid:durableId="294068931">
    <w:abstractNumId w:val="1"/>
  </w:num>
  <w:num w:numId="7" w16cid:durableId="333262318">
    <w:abstractNumId w:val="9"/>
  </w:num>
  <w:num w:numId="8" w16cid:durableId="159083699">
    <w:abstractNumId w:val="0"/>
  </w:num>
  <w:num w:numId="9" w16cid:durableId="618950901">
    <w:abstractNumId w:val="25"/>
  </w:num>
  <w:num w:numId="10" w16cid:durableId="429743862">
    <w:abstractNumId w:val="4"/>
  </w:num>
  <w:num w:numId="11" w16cid:durableId="237983840">
    <w:abstractNumId w:val="8"/>
  </w:num>
  <w:num w:numId="12" w16cid:durableId="825440875">
    <w:abstractNumId w:val="10"/>
  </w:num>
  <w:num w:numId="13" w16cid:durableId="265843116">
    <w:abstractNumId w:val="17"/>
  </w:num>
  <w:num w:numId="14" w16cid:durableId="1700354887">
    <w:abstractNumId w:val="13"/>
  </w:num>
  <w:num w:numId="15" w16cid:durableId="1940486232">
    <w:abstractNumId w:val="11"/>
  </w:num>
  <w:num w:numId="16" w16cid:durableId="448941283">
    <w:abstractNumId w:val="2"/>
  </w:num>
  <w:num w:numId="17" w16cid:durableId="360782759">
    <w:abstractNumId w:val="12"/>
  </w:num>
  <w:num w:numId="18" w16cid:durableId="1877084914">
    <w:abstractNumId w:val="15"/>
  </w:num>
  <w:num w:numId="19" w16cid:durableId="21431868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2552D"/>
    <w:rsid w:val="00034237"/>
    <w:rsid w:val="00090FC6"/>
    <w:rsid w:val="000A74EA"/>
    <w:rsid w:val="000F6353"/>
    <w:rsid w:val="00123D96"/>
    <w:rsid w:val="00136445"/>
    <w:rsid w:val="001374A3"/>
    <w:rsid w:val="00165693"/>
    <w:rsid w:val="001B7BE0"/>
    <w:rsid w:val="001D09A9"/>
    <w:rsid w:val="001D313D"/>
    <w:rsid w:val="001E3870"/>
    <w:rsid w:val="00200878"/>
    <w:rsid w:val="002273BA"/>
    <w:rsid w:val="00271FAE"/>
    <w:rsid w:val="002B5BF0"/>
    <w:rsid w:val="002D13EC"/>
    <w:rsid w:val="002D294D"/>
    <w:rsid w:val="00345681"/>
    <w:rsid w:val="00345BE5"/>
    <w:rsid w:val="00356950"/>
    <w:rsid w:val="003630C5"/>
    <w:rsid w:val="003B17B1"/>
    <w:rsid w:val="003B1972"/>
    <w:rsid w:val="003E3ECE"/>
    <w:rsid w:val="004607D2"/>
    <w:rsid w:val="00466CC6"/>
    <w:rsid w:val="00482924"/>
    <w:rsid w:val="00553C52"/>
    <w:rsid w:val="00590DCF"/>
    <w:rsid w:val="005915C2"/>
    <w:rsid w:val="00591E49"/>
    <w:rsid w:val="005B527D"/>
    <w:rsid w:val="005C0780"/>
    <w:rsid w:val="005C3B86"/>
    <w:rsid w:val="005E4D7D"/>
    <w:rsid w:val="005F6A31"/>
    <w:rsid w:val="00627B5E"/>
    <w:rsid w:val="006422D4"/>
    <w:rsid w:val="0064557D"/>
    <w:rsid w:val="00661F3B"/>
    <w:rsid w:val="006C357C"/>
    <w:rsid w:val="006C7CB4"/>
    <w:rsid w:val="006F0B2D"/>
    <w:rsid w:val="00700695"/>
    <w:rsid w:val="00701D66"/>
    <w:rsid w:val="0074190C"/>
    <w:rsid w:val="00795D2B"/>
    <w:rsid w:val="007A4961"/>
    <w:rsid w:val="007B678D"/>
    <w:rsid w:val="007E2028"/>
    <w:rsid w:val="007F17DF"/>
    <w:rsid w:val="008056DE"/>
    <w:rsid w:val="008C139A"/>
    <w:rsid w:val="008D2805"/>
    <w:rsid w:val="00967BBE"/>
    <w:rsid w:val="00990712"/>
    <w:rsid w:val="00A25D87"/>
    <w:rsid w:val="00A72EB9"/>
    <w:rsid w:val="00A95FFA"/>
    <w:rsid w:val="00A976F8"/>
    <w:rsid w:val="00AB029A"/>
    <w:rsid w:val="00AC414B"/>
    <w:rsid w:val="00AF1215"/>
    <w:rsid w:val="00B03310"/>
    <w:rsid w:val="00BA329E"/>
    <w:rsid w:val="00BB4311"/>
    <w:rsid w:val="00BC6701"/>
    <w:rsid w:val="00C03D7F"/>
    <w:rsid w:val="00C11B23"/>
    <w:rsid w:val="00C2130D"/>
    <w:rsid w:val="00C3277F"/>
    <w:rsid w:val="00C42535"/>
    <w:rsid w:val="00C553A5"/>
    <w:rsid w:val="00C82669"/>
    <w:rsid w:val="00CA491C"/>
    <w:rsid w:val="00CB26AC"/>
    <w:rsid w:val="00CE5C05"/>
    <w:rsid w:val="00D0529E"/>
    <w:rsid w:val="00D24BFA"/>
    <w:rsid w:val="00D31811"/>
    <w:rsid w:val="00D775A8"/>
    <w:rsid w:val="00D94CEE"/>
    <w:rsid w:val="00DC7964"/>
    <w:rsid w:val="00DE0F17"/>
    <w:rsid w:val="00DE2E08"/>
    <w:rsid w:val="00DF1F5F"/>
    <w:rsid w:val="00E72E07"/>
    <w:rsid w:val="00E9357B"/>
    <w:rsid w:val="00EA64F9"/>
    <w:rsid w:val="00EF35D2"/>
    <w:rsid w:val="00F37188"/>
    <w:rsid w:val="00F515A9"/>
    <w:rsid w:val="00F77CAA"/>
    <w:rsid w:val="00F91E5D"/>
    <w:rsid w:val="00FB71B2"/>
    <w:rsid w:val="00FC231C"/>
    <w:rsid w:val="00FC5D0E"/>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3D7F"/>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34"/>
    <w:qFormat/>
    <w:rsid w:val="005F6A31"/>
    <w:pPr>
      <w:ind w:left="720"/>
      <w:contextualSpacing/>
    </w:pPr>
  </w:style>
  <w:style w:type="character" w:customStyle="1" w:styleId="Heading1Char">
    <w:name w:val="Heading 1 Char"/>
    <w:basedOn w:val="DefaultParagraphFont"/>
    <w:link w:val="Heading1"/>
    <w:uiPriority w:val="8"/>
    <w:rsid w:val="00C03D7F"/>
    <w:rPr>
      <w:rFonts w:ascii="Arial" w:eastAsia="Calibri" w:hAnsi="Arial" w:cs="Arial"/>
      <w:b/>
      <w:color w:val="FF1F64"/>
      <w:sz w:val="28"/>
      <w:szCs w:val="36"/>
    </w:rPr>
  </w:style>
  <w:style w:type="paragraph" w:customStyle="1" w:styleId="1bodycopy10pt">
    <w:name w:val="1 body copy 10pt"/>
    <w:basedOn w:val="Normal"/>
    <w:link w:val="1bodycopy10ptChar"/>
    <w:qFormat/>
    <w:rsid w:val="00C03D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3D7F"/>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3D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03D7F"/>
    <w:pPr>
      <w:spacing w:before="240"/>
    </w:pPr>
    <w:rPr>
      <w:b/>
      <w:color w:val="12263F"/>
      <w:sz w:val="24"/>
    </w:rPr>
  </w:style>
  <w:style w:type="character" w:customStyle="1" w:styleId="Subhead2Char">
    <w:name w:val="Subhead 2 Char"/>
    <w:link w:val="Subhead2"/>
    <w:rsid w:val="00C03D7F"/>
    <w:rPr>
      <w:rFonts w:ascii="Arial" w:eastAsia="MS Mincho" w:hAnsi="Arial" w:cs="Times New Roman"/>
      <w:b/>
      <w:color w:val="12263F"/>
      <w:sz w:val="24"/>
      <w:szCs w:val="24"/>
      <w:lang w:val="en-US"/>
    </w:rPr>
  </w:style>
  <w:style w:type="paragraph" w:customStyle="1" w:styleId="FootnoteText1">
    <w:name w:val="Footnote Text1"/>
    <w:basedOn w:val="Normal"/>
    <w:next w:val="FootnoteText"/>
    <w:link w:val="FootnoteTextChar"/>
    <w:uiPriority w:val="99"/>
    <w:unhideWhenUsed/>
    <w:rsid w:val="00F37188"/>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F37188"/>
    <w:rPr>
      <w:rFonts w:ascii="Calibri" w:eastAsia="Calibri" w:hAnsi="Calibri" w:cs="Times New Roman"/>
      <w:lang w:eastAsia="en-US"/>
    </w:rPr>
  </w:style>
  <w:style w:type="character" w:styleId="FootnoteReference">
    <w:name w:val="footnote reference"/>
    <w:basedOn w:val="DefaultParagraphFont"/>
    <w:uiPriority w:val="99"/>
    <w:unhideWhenUsed/>
    <w:rsid w:val="00F37188"/>
    <w:rPr>
      <w:vertAlign w:val="superscript"/>
    </w:rPr>
  </w:style>
  <w:style w:type="paragraph" w:styleId="FootnoteText">
    <w:name w:val="footnote text"/>
    <w:basedOn w:val="Normal"/>
    <w:link w:val="FootnoteTextChar1"/>
    <w:uiPriority w:val="99"/>
    <w:semiHidden/>
    <w:unhideWhenUsed/>
    <w:rsid w:val="00F371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7188"/>
    <w:rPr>
      <w:sz w:val="20"/>
      <w:szCs w:val="20"/>
    </w:rPr>
  </w:style>
  <w:style w:type="table" w:styleId="TableGrid">
    <w:name w:val="Table Grid"/>
    <w:basedOn w:val="TableNormal"/>
    <w:rsid w:val="00F37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553C52"/>
    <w:pPr>
      <w:spacing w:after="60" w:line="240" w:lineRule="auto"/>
    </w:pPr>
    <w:rPr>
      <w:rFonts w:ascii="Arial" w:eastAsia="Times New Roman" w:hAnsi="Arial" w:cs="Arial"/>
      <w:b/>
    </w:rPr>
  </w:style>
  <w:style w:type="paragraph" w:customStyle="1" w:styleId="Default">
    <w:name w:val="Default"/>
    <w:rsid w:val="003B17B1"/>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3B17B1"/>
    <w:pPr>
      <w:spacing w:after="0" w:line="240" w:lineRule="auto"/>
      <w:jc w:val="both"/>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6F7E9-61B3-425D-A6CA-9A1FAC247E40}">
  <ds:schemaRefs>
    <ds:schemaRef ds:uri="http://schemas.microsoft.com/sharepoint/v3/contenttype/forms"/>
  </ds:schemaRefs>
</ds:datastoreItem>
</file>

<file path=customXml/itemProps2.xml><?xml version="1.0" encoding="utf-8"?>
<ds:datastoreItem xmlns:ds="http://schemas.openxmlformats.org/officeDocument/2006/customXml" ds:itemID="{A98366FD-A1E2-4B2F-B338-8F50D3296F8B}">
  <ds:schemaRefs>
    <ds:schemaRef ds:uri="http://schemas.openxmlformats.org/officeDocument/2006/bibliography"/>
  </ds:schemaRefs>
</ds:datastoreItem>
</file>

<file path=customXml/itemProps3.xml><?xml version="1.0" encoding="utf-8"?>
<ds:datastoreItem xmlns:ds="http://schemas.openxmlformats.org/officeDocument/2006/customXml" ds:itemID="{7CE7C0CA-4EDE-4355-A077-5CFA91E662C8}"/>
</file>

<file path=customXml/itemProps4.xml><?xml version="1.0" encoding="utf-8"?>
<ds:datastoreItem xmlns:ds="http://schemas.openxmlformats.org/officeDocument/2006/customXml" ds:itemID="{7C1EACE9-C387-4B94-8510-055D04F2BD58}">
  <ds:schemaRefs>
    <ds:schemaRef ds:uri="9863f9fd-b8b2-4a94-9449-97a5eccf130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4b787375-c373-4383-9a9f-a7e79c792b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77</cp:revision>
  <cp:lastPrinted>2021-05-05T11:01:00Z</cp:lastPrinted>
  <dcterms:created xsi:type="dcterms:W3CDTF">2021-06-09T11:31:00Z</dcterms:created>
  <dcterms:modified xsi:type="dcterms:W3CDTF">2022-04-08T08:27:00Z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